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0F" w:rsidRPr="00163772" w:rsidRDefault="00D7660F" w:rsidP="00D7660F">
      <w:pPr>
        <w:jc w:val="center"/>
        <w:rPr>
          <w:rFonts w:eastAsia="font151"/>
          <w:b/>
          <w:lang w:eastAsia="en-US"/>
        </w:rPr>
      </w:pPr>
      <w:r w:rsidRPr="00163772">
        <w:rPr>
          <w:rFonts w:eastAsia="font151"/>
          <w:b/>
          <w:lang w:eastAsia="en-US"/>
        </w:rPr>
        <w:t>МУНИЦИПАЛЬНОЕ ОБРАЗОВАНИЕ</w:t>
      </w:r>
      <w:r w:rsidR="0080434C">
        <w:rPr>
          <w:rFonts w:eastAsia="font151"/>
          <w:b/>
          <w:lang w:eastAsia="en-US"/>
        </w:rPr>
        <w:t xml:space="preserve">   </w:t>
      </w:r>
    </w:p>
    <w:p w:rsidR="00D7660F" w:rsidRPr="00163772" w:rsidRDefault="007950EA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  <w:r>
        <w:rPr>
          <w:rFonts w:eastAsia="font151"/>
          <w:b/>
          <w:lang w:eastAsia="en-US"/>
        </w:rPr>
        <w:t xml:space="preserve"> ТЫМСКОЕ СЕЛЬСКОЕ ПОСЕЛЕНИЕ</w:t>
      </w: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  <w:r w:rsidRPr="00163772">
        <w:rPr>
          <w:rFonts w:eastAsia="font151"/>
          <w:b/>
          <w:lang w:eastAsia="en-US"/>
        </w:rPr>
        <w:t>КАРГАСОКСКИЙ РАЙОН ТОМСКАЯ ОБЛАСТЬ</w:t>
      </w: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  <w:r w:rsidRPr="00163772">
        <w:rPr>
          <w:rFonts w:eastAsia="font151"/>
          <w:b/>
          <w:lang w:eastAsia="en-US"/>
        </w:rPr>
        <w:t xml:space="preserve">МУНИЦИПАЛЬНОЕ КАЗЕННОЕ УЧРЕЖДЕНИЕ </w:t>
      </w: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  <w:r w:rsidRPr="00163772">
        <w:rPr>
          <w:rFonts w:eastAsia="font151"/>
          <w:b/>
          <w:lang w:eastAsia="en-US"/>
        </w:rPr>
        <w:t>АДМИНИСТРАЦИЯ  ТЫМСКОГО СЕЛЬСКОГО  ПОСЕЛЕНИЯ</w:t>
      </w: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</w:p>
    <w:p w:rsidR="00D7660F" w:rsidRPr="00163772" w:rsidRDefault="00D7660F" w:rsidP="00D7660F">
      <w:pPr>
        <w:widowControl w:val="0"/>
        <w:suppressAutoHyphens/>
        <w:autoSpaceDE w:val="0"/>
        <w:jc w:val="center"/>
        <w:rPr>
          <w:rFonts w:eastAsia="font151"/>
          <w:b/>
          <w:lang w:eastAsia="en-US"/>
        </w:rPr>
      </w:pPr>
      <w:r w:rsidRPr="00163772">
        <w:rPr>
          <w:rFonts w:eastAsia="font151"/>
          <w:b/>
          <w:lang w:eastAsia="en-US"/>
        </w:rPr>
        <w:t>ПОСТАНОВЛЕНИЕ</w:t>
      </w:r>
    </w:p>
    <w:p w:rsidR="00D7660F" w:rsidRPr="00163772" w:rsidRDefault="000C722F" w:rsidP="00D7660F">
      <w:pPr>
        <w:widowControl w:val="0"/>
        <w:suppressAutoHyphens/>
        <w:autoSpaceDE w:val="0"/>
        <w:rPr>
          <w:rFonts w:eastAsia="Arial"/>
          <w:lang w:eastAsia="en-US"/>
        </w:rPr>
      </w:pPr>
      <w:r>
        <w:rPr>
          <w:rFonts w:eastAsia="Arial"/>
          <w:lang w:eastAsia="en-US"/>
        </w:rPr>
        <w:t>23.09</w:t>
      </w:r>
      <w:r w:rsidR="007950EA">
        <w:rPr>
          <w:rFonts w:eastAsia="Arial"/>
          <w:lang w:eastAsia="en-US"/>
        </w:rPr>
        <w:t>.2024</w:t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</w:r>
      <w:r w:rsidR="00D7660F" w:rsidRPr="00163772">
        <w:rPr>
          <w:rFonts w:eastAsia="Arial"/>
          <w:lang w:eastAsia="en-US"/>
        </w:rPr>
        <w:tab/>
        <w:t xml:space="preserve">                   </w:t>
      </w:r>
      <w:r w:rsidR="00D244D1">
        <w:rPr>
          <w:rFonts w:eastAsia="Arial"/>
          <w:lang w:eastAsia="en-US"/>
        </w:rPr>
        <w:t xml:space="preserve">        </w:t>
      </w:r>
      <w:r w:rsidR="00D7660F" w:rsidRPr="00163772">
        <w:rPr>
          <w:rFonts w:eastAsia="Arial"/>
          <w:lang w:eastAsia="en-US"/>
        </w:rPr>
        <w:t xml:space="preserve">№ </w:t>
      </w:r>
      <w:r w:rsidR="00D244D1">
        <w:rPr>
          <w:rFonts w:eastAsia="Arial"/>
          <w:lang w:eastAsia="en-US"/>
        </w:rPr>
        <w:t>2</w:t>
      </w:r>
      <w:r>
        <w:rPr>
          <w:rFonts w:eastAsia="Arial"/>
          <w:lang w:eastAsia="en-US"/>
        </w:rPr>
        <w:t>4</w:t>
      </w:r>
    </w:p>
    <w:p w:rsidR="003457B6" w:rsidRPr="00163772" w:rsidRDefault="003457B6" w:rsidP="003457B6"/>
    <w:p w:rsidR="003457B6" w:rsidRPr="00163772" w:rsidRDefault="003457B6" w:rsidP="003457B6">
      <w:pPr>
        <w:jc w:val="center"/>
      </w:pPr>
    </w:p>
    <w:tbl>
      <w:tblPr>
        <w:tblW w:w="9997" w:type="dxa"/>
        <w:tblLook w:val="0000"/>
      </w:tblPr>
      <w:tblGrid>
        <w:gridCol w:w="8897"/>
        <w:gridCol w:w="674"/>
        <w:gridCol w:w="426"/>
      </w:tblGrid>
      <w:tr w:rsidR="003457B6" w:rsidRPr="00163772" w:rsidTr="007950EA">
        <w:trPr>
          <w:trHeight w:val="472"/>
        </w:trPr>
        <w:tc>
          <w:tcPr>
            <w:tcW w:w="8897" w:type="dxa"/>
            <w:vAlign w:val="center"/>
          </w:tcPr>
          <w:p w:rsidR="000C722F" w:rsidRDefault="000C722F" w:rsidP="000C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Положения о предоставлении субсидии</w:t>
            </w:r>
          </w:p>
          <w:p w:rsidR="000C722F" w:rsidRDefault="000C722F" w:rsidP="000C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компенсацию сверхнормативных расходов и (или)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  <w:p w:rsidR="003457B6" w:rsidRPr="007950EA" w:rsidRDefault="003457B6" w:rsidP="00D244D1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nil"/>
            </w:tcBorders>
          </w:tcPr>
          <w:p w:rsidR="003457B6" w:rsidRPr="00163772" w:rsidRDefault="003457B6" w:rsidP="005E3F56"/>
          <w:p w:rsidR="003457B6" w:rsidRPr="00163772" w:rsidRDefault="003457B6" w:rsidP="005E3F56"/>
        </w:tc>
      </w:tr>
      <w:tr w:rsidR="003457B6" w:rsidRPr="00163772" w:rsidTr="005E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0F" w:rsidRPr="00163772" w:rsidRDefault="00D7660F" w:rsidP="005E3F56">
            <w:pPr>
              <w:ind w:firstLine="426"/>
              <w:jc w:val="both"/>
              <w:rPr>
                <w:bCs/>
              </w:rPr>
            </w:pPr>
          </w:p>
          <w:p w:rsidR="00D7660F" w:rsidRPr="00163772" w:rsidRDefault="00D7660F" w:rsidP="005E3F56">
            <w:pPr>
              <w:ind w:firstLine="426"/>
              <w:jc w:val="both"/>
              <w:rPr>
                <w:bCs/>
              </w:rPr>
            </w:pPr>
          </w:p>
          <w:p w:rsidR="000C722F" w:rsidRDefault="000C722F" w:rsidP="000C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 соответствии со статьей 78 Бюджетного кодекса Российской Федерации и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 Администрации </w:t>
            </w:r>
            <w:proofErr w:type="spellStart"/>
            <w:r>
              <w:rPr>
                <w:color w:val="000000"/>
              </w:rPr>
              <w:t>Тымского</w:t>
            </w:r>
            <w:proofErr w:type="spellEnd"/>
            <w:r>
              <w:rPr>
                <w:color w:val="000000"/>
              </w:rPr>
              <w:t xml:space="preserve"> сельского поселения,</w:t>
            </w:r>
            <w:proofErr w:type="gramEnd"/>
          </w:p>
          <w:p w:rsidR="003457B6" w:rsidRPr="00163772" w:rsidRDefault="003457B6" w:rsidP="005E3F56">
            <w:pPr>
              <w:ind w:firstLine="426"/>
              <w:jc w:val="both"/>
              <w:rPr>
                <w:bCs/>
              </w:rPr>
            </w:pPr>
          </w:p>
        </w:tc>
      </w:tr>
    </w:tbl>
    <w:p w:rsidR="003457B6" w:rsidRPr="00163772" w:rsidRDefault="003457B6" w:rsidP="003457B6"/>
    <w:p w:rsidR="00D7660F" w:rsidRPr="00163772" w:rsidRDefault="00D7660F" w:rsidP="00D7660F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63772">
        <w:rPr>
          <w:b/>
          <w:color w:val="000000"/>
        </w:rPr>
        <w:t>ПОСТАНОВЛЯЮ:</w:t>
      </w:r>
    </w:p>
    <w:p w:rsidR="003457B6" w:rsidRPr="00163772" w:rsidRDefault="003457B6" w:rsidP="003457B6"/>
    <w:tbl>
      <w:tblPr>
        <w:tblW w:w="0" w:type="auto"/>
        <w:tblLook w:val="0000"/>
      </w:tblPr>
      <w:tblGrid>
        <w:gridCol w:w="2539"/>
        <w:gridCol w:w="1219"/>
        <w:gridCol w:w="867"/>
        <w:gridCol w:w="1542"/>
        <w:gridCol w:w="3086"/>
      </w:tblGrid>
      <w:tr w:rsidR="00E63A4B" w:rsidRPr="00163772" w:rsidTr="00D7660F">
        <w:trPr>
          <w:trHeight w:val="2786"/>
        </w:trPr>
        <w:tc>
          <w:tcPr>
            <w:tcW w:w="9253" w:type="dxa"/>
            <w:gridSpan w:val="5"/>
          </w:tcPr>
          <w:p w:rsidR="000C722F" w:rsidRDefault="000C722F" w:rsidP="000C722F">
            <w:pPr>
              <w:pStyle w:val="a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C722F">
              <w:rPr>
                <w:color w:val="000000"/>
              </w:rPr>
              <w:t xml:space="preserve">Утвердить прилагаемое Положение о предоставлении субсидии </w:t>
            </w:r>
            <w:proofErr w:type="gramStart"/>
            <w:r w:rsidRPr="000C722F">
              <w:rPr>
                <w:color w:val="000000"/>
              </w:rPr>
              <w:t>на</w:t>
            </w:r>
            <w:proofErr w:type="gramEnd"/>
            <w:r w:rsidRPr="000C722F">
              <w:rPr>
                <w:color w:val="000000"/>
              </w:rPr>
              <w:t xml:space="preserve"> </w:t>
            </w:r>
          </w:p>
          <w:p w:rsidR="000C722F" w:rsidRPr="000C722F" w:rsidRDefault="000C722F" w:rsidP="000C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C722F">
              <w:rPr>
                <w:color w:val="000000"/>
              </w:rPr>
              <w:t xml:space="preserve">компенсацию сверхнормативных расходов и (или) выпадающих доходов </w:t>
            </w:r>
            <w:proofErr w:type="spellStart"/>
            <w:r w:rsidRPr="000C722F">
              <w:rPr>
                <w:color w:val="000000"/>
              </w:rPr>
              <w:t>ресурсоснабжающих</w:t>
            </w:r>
            <w:proofErr w:type="spellEnd"/>
            <w:r w:rsidRPr="000C722F">
              <w:rPr>
                <w:color w:val="000000"/>
              </w:rPr>
              <w:t xml:space="preserve"> организаций.</w:t>
            </w:r>
          </w:p>
          <w:p w:rsidR="00D7660F" w:rsidRPr="00163772" w:rsidRDefault="00D7660F" w:rsidP="00D7660F">
            <w:pPr>
              <w:tabs>
                <w:tab w:val="left" w:pos="851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</w:p>
          <w:p w:rsidR="003457B6" w:rsidRPr="00163772" w:rsidRDefault="00354F2E" w:rsidP="00D7660F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163772"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163772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163772" w:rsidTr="00D7660F">
        <w:trPr>
          <w:trHeight w:val="418"/>
        </w:trPr>
        <w:tc>
          <w:tcPr>
            <w:tcW w:w="3758" w:type="dxa"/>
            <w:gridSpan w:val="2"/>
            <w:vAlign w:val="center"/>
          </w:tcPr>
          <w:p w:rsidR="003457B6" w:rsidRPr="00163772" w:rsidRDefault="003457B6" w:rsidP="005E3F56">
            <w:pPr>
              <w:pStyle w:val="3"/>
              <w:rPr>
                <w:sz w:val="24"/>
              </w:rPr>
            </w:pPr>
          </w:p>
          <w:p w:rsidR="003457B6" w:rsidRPr="00163772" w:rsidRDefault="003457B6" w:rsidP="005E3F56"/>
          <w:p w:rsidR="003457B6" w:rsidRPr="00163772" w:rsidRDefault="003457B6" w:rsidP="005E3F56">
            <w:pPr>
              <w:pStyle w:val="3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457B6" w:rsidRPr="00163772" w:rsidRDefault="003457B6" w:rsidP="005E3F56">
            <w:pPr>
              <w:jc w:val="center"/>
              <w:rPr>
                <w:color w:val="999999"/>
              </w:rPr>
            </w:pPr>
          </w:p>
        </w:tc>
        <w:tc>
          <w:tcPr>
            <w:tcW w:w="3085" w:type="dxa"/>
            <w:vAlign w:val="center"/>
          </w:tcPr>
          <w:p w:rsidR="003457B6" w:rsidRPr="00163772" w:rsidRDefault="003457B6" w:rsidP="005E3F56">
            <w:pPr>
              <w:pStyle w:val="2"/>
              <w:rPr>
                <w:sz w:val="24"/>
              </w:rPr>
            </w:pPr>
          </w:p>
        </w:tc>
      </w:tr>
      <w:tr w:rsidR="00D7660F" w:rsidRPr="00163772" w:rsidTr="00D7660F">
        <w:tblPrEx>
          <w:tblLook w:val="04A0"/>
        </w:tblPrEx>
        <w:trPr>
          <w:trHeight w:val="953"/>
        </w:trPr>
        <w:tc>
          <w:tcPr>
            <w:tcW w:w="4625" w:type="dxa"/>
            <w:gridSpan w:val="3"/>
            <w:shd w:val="clear" w:color="auto" w:fill="auto"/>
          </w:tcPr>
          <w:p w:rsidR="00D7660F" w:rsidRPr="00163772" w:rsidRDefault="00D7660F" w:rsidP="005E3F56">
            <w:r w:rsidRPr="00163772">
              <w:t>Глава Администрации</w:t>
            </w:r>
          </w:p>
          <w:p w:rsidR="00D7660F" w:rsidRPr="00163772" w:rsidRDefault="00D7660F" w:rsidP="005E3F56">
            <w:proofErr w:type="spellStart"/>
            <w:r w:rsidRPr="00163772">
              <w:t>Тымского</w:t>
            </w:r>
            <w:proofErr w:type="spellEnd"/>
            <w:r w:rsidRPr="00163772">
              <w:t xml:space="preserve"> сельского поселения</w:t>
            </w:r>
          </w:p>
          <w:p w:rsidR="00D7660F" w:rsidRPr="00163772" w:rsidRDefault="00D7660F" w:rsidP="005E3F56">
            <w:pPr>
              <w:rPr>
                <w:bCs/>
              </w:rPr>
            </w:pPr>
          </w:p>
        </w:tc>
        <w:tc>
          <w:tcPr>
            <w:tcW w:w="4627" w:type="dxa"/>
            <w:gridSpan w:val="2"/>
            <w:shd w:val="clear" w:color="auto" w:fill="auto"/>
          </w:tcPr>
          <w:p w:rsidR="00D7660F" w:rsidRPr="00163772" w:rsidRDefault="00D7660F" w:rsidP="005E3F56">
            <w:pPr>
              <w:jc w:val="right"/>
              <w:rPr>
                <w:bCs/>
              </w:rPr>
            </w:pPr>
          </w:p>
          <w:p w:rsidR="00D7660F" w:rsidRPr="00163772" w:rsidRDefault="00D7660F" w:rsidP="005E3F56">
            <w:pPr>
              <w:jc w:val="right"/>
              <w:rPr>
                <w:bCs/>
              </w:rPr>
            </w:pPr>
            <w:r w:rsidRPr="00163772">
              <w:rPr>
                <w:bCs/>
              </w:rPr>
              <w:t>К.Ф. Важенин</w:t>
            </w:r>
          </w:p>
        </w:tc>
      </w:tr>
      <w:tr w:rsidR="003457B6" w:rsidRPr="000C6B01" w:rsidTr="00D7660F">
        <w:trPr>
          <w:trHeight w:val="1070"/>
        </w:trPr>
        <w:tc>
          <w:tcPr>
            <w:tcW w:w="2539" w:type="dxa"/>
          </w:tcPr>
          <w:p w:rsidR="003457B6" w:rsidRDefault="003457B6" w:rsidP="005E3F56"/>
          <w:p w:rsidR="003457B6" w:rsidRDefault="003457B6" w:rsidP="005E3F56"/>
          <w:p w:rsidR="0017150E" w:rsidRDefault="0017150E" w:rsidP="005E3F56"/>
          <w:p w:rsidR="003457B6" w:rsidRPr="000C6B01" w:rsidRDefault="003457B6" w:rsidP="005E3F56"/>
        </w:tc>
        <w:tc>
          <w:tcPr>
            <w:tcW w:w="6714" w:type="dxa"/>
            <w:gridSpan w:val="4"/>
            <w:tcBorders>
              <w:left w:val="nil"/>
            </w:tcBorders>
          </w:tcPr>
          <w:p w:rsidR="003457B6" w:rsidRDefault="003457B6" w:rsidP="005E3F56"/>
          <w:p w:rsidR="00D244D1" w:rsidRDefault="00D244D1" w:rsidP="005E3F56"/>
          <w:p w:rsidR="00D244D1" w:rsidRDefault="00D244D1" w:rsidP="005E3F56"/>
          <w:p w:rsidR="00D244D1" w:rsidRDefault="00D244D1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Default="000C722F" w:rsidP="005E3F56"/>
          <w:p w:rsidR="000C722F" w:rsidRPr="000C6B01" w:rsidRDefault="000C722F" w:rsidP="005E3F56"/>
        </w:tc>
      </w:tr>
      <w:tr w:rsidR="00D7660F" w:rsidRPr="004579A8" w:rsidTr="00D7660F">
        <w:tblPrEx>
          <w:tblLook w:val="04A0"/>
        </w:tblPrEx>
        <w:trPr>
          <w:trHeight w:val="80"/>
        </w:trPr>
        <w:tc>
          <w:tcPr>
            <w:tcW w:w="4625" w:type="dxa"/>
            <w:gridSpan w:val="3"/>
            <w:shd w:val="clear" w:color="auto" w:fill="auto"/>
          </w:tcPr>
          <w:p w:rsidR="00D7660F" w:rsidRPr="004579A8" w:rsidRDefault="00D7660F" w:rsidP="005E3F56">
            <w:pPr>
              <w:rPr>
                <w:bCs/>
                <w:sz w:val="28"/>
                <w:szCs w:val="28"/>
              </w:rPr>
            </w:pPr>
          </w:p>
        </w:tc>
        <w:tc>
          <w:tcPr>
            <w:tcW w:w="4627" w:type="dxa"/>
            <w:gridSpan w:val="2"/>
            <w:shd w:val="clear" w:color="auto" w:fill="auto"/>
          </w:tcPr>
          <w:p w:rsidR="00D7660F" w:rsidRPr="004579A8" w:rsidRDefault="00D7660F" w:rsidP="005E3F56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C722F" w:rsidRDefault="00B90C74" w:rsidP="00B90C74">
      <w:pPr>
        <w:jc w:val="center"/>
      </w:pPr>
      <w:bookmarkStart w:id="0" w:name="_GoBack"/>
      <w:bookmarkEnd w:id="0"/>
      <w:r>
        <w:lastRenderedPageBreak/>
        <w:t xml:space="preserve">                                       </w:t>
      </w:r>
      <w:r w:rsidR="000C722F">
        <w:t xml:space="preserve">                          </w:t>
      </w:r>
    </w:p>
    <w:p w:rsidR="00F3137B" w:rsidRDefault="000C722F" w:rsidP="00B90C74">
      <w:pPr>
        <w:jc w:val="center"/>
      </w:pPr>
      <w:r>
        <w:t xml:space="preserve">                                                                 </w:t>
      </w:r>
      <w:r w:rsidR="00354F2E">
        <w:t>Утвержден</w:t>
      </w:r>
      <w:r>
        <w:t>о</w:t>
      </w:r>
      <w:r w:rsidR="00354F2E">
        <w:t xml:space="preserve">  </w:t>
      </w:r>
    </w:p>
    <w:p w:rsidR="00F3137B" w:rsidRDefault="00F3137B" w:rsidP="00F3137B">
      <w:pPr>
        <w:jc w:val="right"/>
      </w:pPr>
      <w:r>
        <w:t>п</w:t>
      </w:r>
      <w:r w:rsidR="00354F2E">
        <w:t>остановлением</w:t>
      </w:r>
      <w:r>
        <w:t xml:space="preserve"> </w:t>
      </w:r>
      <w:r w:rsidR="008F07F9">
        <w:t xml:space="preserve">Администрации </w:t>
      </w:r>
    </w:p>
    <w:p w:rsidR="00954A0A" w:rsidRDefault="00B90C74" w:rsidP="00B90C74">
      <w:pPr>
        <w:jc w:val="center"/>
      </w:pPr>
      <w:r>
        <w:t xml:space="preserve">                                                                          </w:t>
      </w:r>
      <w:r w:rsidR="000C722F">
        <w:t xml:space="preserve">                          </w:t>
      </w:r>
      <w:proofErr w:type="spellStart"/>
      <w:r w:rsidR="00D7660F">
        <w:t>Тымского</w:t>
      </w:r>
      <w:proofErr w:type="spellEnd"/>
      <w:r w:rsidR="00F3137B">
        <w:t xml:space="preserve"> </w:t>
      </w:r>
      <w:r w:rsidR="0017150E">
        <w:t>сельского поселения</w:t>
      </w:r>
    </w:p>
    <w:p w:rsidR="003457B6" w:rsidRDefault="00B90C74" w:rsidP="00B90C74">
      <w:pPr>
        <w:jc w:val="center"/>
      </w:pPr>
      <w:r>
        <w:t xml:space="preserve">                                                   </w:t>
      </w:r>
      <w:r w:rsidR="000C722F">
        <w:t xml:space="preserve">                               </w:t>
      </w:r>
      <w:r w:rsidR="003457B6">
        <w:t xml:space="preserve">от </w:t>
      </w:r>
      <w:r w:rsidR="000C722F">
        <w:t xml:space="preserve"> 23.09</w:t>
      </w:r>
      <w:r w:rsidR="007950EA">
        <w:t>.2024</w:t>
      </w:r>
      <w:r w:rsidR="00163772">
        <w:t xml:space="preserve"> </w:t>
      </w:r>
      <w:r w:rsidR="00354F2E">
        <w:t xml:space="preserve">№ </w:t>
      </w:r>
      <w:r w:rsidR="00D244D1">
        <w:t xml:space="preserve"> 2</w:t>
      </w:r>
      <w:r w:rsidR="000C722F">
        <w:t>4</w:t>
      </w:r>
    </w:p>
    <w:p w:rsidR="008F07F9" w:rsidRDefault="000C722F" w:rsidP="00B90C74">
      <w:pPr>
        <w:ind w:left="5529"/>
      </w:pPr>
      <w:r>
        <w:t xml:space="preserve">          </w:t>
      </w:r>
      <w:r w:rsidR="008F07F9">
        <w:t>Приложение</w:t>
      </w:r>
    </w:p>
    <w:p w:rsidR="00354F2E" w:rsidRDefault="00354F2E" w:rsidP="00354F2E">
      <w:pPr>
        <w:ind w:left="5529"/>
        <w:jc w:val="right"/>
      </w:pPr>
    </w:p>
    <w:p w:rsidR="00951F15" w:rsidRDefault="00951F15" w:rsidP="00001E94">
      <w:pPr>
        <w:ind w:firstLine="426"/>
        <w:jc w:val="both"/>
        <w:rPr>
          <w:color w:val="FF0000"/>
        </w:rPr>
      </w:pPr>
    </w:p>
    <w:p w:rsidR="00951F15" w:rsidRDefault="00951F15" w:rsidP="00001E94">
      <w:pPr>
        <w:ind w:firstLine="426"/>
        <w:jc w:val="both"/>
        <w:rPr>
          <w:color w:val="FF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Положение о предоставлении субсидии на компенсацию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сверхнормативных расходов и (или) выпадающих доходов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rPr>
          <w:color w:val="000000"/>
        </w:rPr>
        <w:t>ресурсоснабжающих</w:t>
      </w:r>
      <w:proofErr w:type="spellEnd"/>
      <w:r>
        <w:rPr>
          <w:color w:val="000000"/>
        </w:rPr>
        <w:t xml:space="preserve"> организаций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I. Общие положения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Настоящее Положение устанавливает цели, условия и порядок предоставления из бюджета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субсидии на компенсацию сверхнормативных расходов и (или) выпадающих доходов </w:t>
      </w:r>
      <w:proofErr w:type="spellStart"/>
      <w:r>
        <w:rPr>
          <w:color w:val="000000"/>
        </w:rPr>
        <w:t>ресурсоснабжающих</w:t>
      </w:r>
      <w:proofErr w:type="spellEnd"/>
      <w:r>
        <w:rPr>
          <w:color w:val="000000"/>
        </w:rPr>
        <w:t xml:space="preserve"> организаций (далее – субсидии),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</w:t>
      </w:r>
      <w:proofErr w:type="gramEnd"/>
      <w:r>
        <w:rPr>
          <w:color w:val="000000"/>
        </w:rPr>
        <w:t xml:space="preserve"> условий ее предоставления, установленных настоящим Положением.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2. В настоящем Положении используется следующие понятия: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заявитель – юридическое лицо (за исключением государственных (муниципальных) учреждений), обратившееся в порядке, предусмотренном настоящим Положением, за предоставлением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получатель субсидии – заявитель, в отношении которого в порядке, предусмотренном пунктом 14 настоящего Положения, принято решение о предоставлении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ресурсоснабжающие</w:t>
      </w:r>
      <w:proofErr w:type="spellEnd"/>
      <w:r>
        <w:rPr>
          <w:color w:val="000000"/>
        </w:rPr>
        <w:t xml:space="preserve"> организации – юридические лица (за исключением государственных (муниципальных) учреждений), осуществляющие деятельность в сфере теплоснабжения, электроснабжения, водоснабжения на территории</w:t>
      </w:r>
      <w:r w:rsidR="00C40BCB" w:rsidRPr="00C40BCB">
        <w:rPr>
          <w:color w:val="000000"/>
        </w:rPr>
        <w:t xml:space="preserve">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</w:t>
      </w:r>
      <w:r>
        <w:rPr>
          <w:color w:val="000000"/>
        </w:rPr>
        <w:t xml:space="preserve"> </w:t>
      </w:r>
      <w:proofErr w:type="spellStart"/>
      <w:r w:rsidR="00C40BCB">
        <w:rPr>
          <w:color w:val="000000"/>
        </w:rPr>
        <w:t>Каргасокского</w:t>
      </w:r>
      <w:proofErr w:type="spellEnd"/>
      <w:r w:rsidR="00C40BCB">
        <w:rPr>
          <w:color w:val="000000"/>
        </w:rPr>
        <w:t xml:space="preserve"> района Томской области.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4) сверхнормативные расходы – разность между фактическими расходами </w:t>
      </w:r>
      <w:proofErr w:type="spellStart"/>
      <w:r>
        <w:rPr>
          <w:color w:val="000000"/>
        </w:rPr>
        <w:t>ресурсоснабжающих</w:t>
      </w:r>
      <w:proofErr w:type="spellEnd"/>
      <w:r>
        <w:rPr>
          <w:color w:val="000000"/>
        </w:rPr>
        <w:t xml:space="preserve"> организаций и расходами по тем же направлениям, включенными в утвержденные в установленном порядке тарифы на услуги </w:t>
      </w:r>
      <w:proofErr w:type="spellStart"/>
      <w:r>
        <w:rPr>
          <w:color w:val="000000"/>
        </w:rPr>
        <w:t>ресурсоснабжающих</w:t>
      </w:r>
      <w:proofErr w:type="spellEnd"/>
      <w:r>
        <w:rPr>
          <w:color w:val="000000"/>
        </w:rPr>
        <w:t xml:space="preserve"> организаций;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Иные понятия используются в настоящем Положении в значениях, установленных федеральными законами.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3. Целью предоставления субсидии является компенсация сверхнормативных расходов </w:t>
      </w:r>
      <w:proofErr w:type="spellStart"/>
      <w:r>
        <w:rPr>
          <w:color w:val="000000"/>
        </w:rPr>
        <w:t>ресурсоснабжающих</w:t>
      </w:r>
      <w:proofErr w:type="spellEnd"/>
      <w:r>
        <w:rPr>
          <w:color w:val="000000"/>
        </w:rPr>
        <w:t xml:space="preserve"> организаций.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4. Главным распорядителем средств бюджета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</w:t>
      </w:r>
      <w:proofErr w:type="spellStart"/>
      <w:r>
        <w:rPr>
          <w:color w:val="000000"/>
        </w:rPr>
        <w:t>Тымского</w:t>
      </w:r>
      <w:proofErr w:type="spellEnd"/>
      <w:r>
        <w:rPr>
          <w:color w:val="000000"/>
        </w:rPr>
        <w:t xml:space="preserve"> сельского поселения (далее – Администрация).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5. Субсидия предоставляется из средств бюджета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области, предусмотренных на соответствующий финансовый год, в соответствии со сводной бюджетной росписью, в пределах бюджетных ассигнований и лимитов бюджетных обязательств на соответствующий финансовый год.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6. Отбор получателей субсидий не проводится. Субсидии предоставляются </w:t>
      </w:r>
      <w:proofErr w:type="spellStart"/>
      <w:r>
        <w:rPr>
          <w:color w:val="000000"/>
        </w:rPr>
        <w:t>ресурсоснабжающим</w:t>
      </w:r>
      <w:proofErr w:type="spellEnd"/>
      <w:r>
        <w:rPr>
          <w:color w:val="000000"/>
        </w:rPr>
        <w:t xml:space="preserve"> организациям, осуществляющим деятельность в сфере теплоснабжения, электроснабжения, водоснабжения на территории</w:t>
      </w:r>
      <w:r w:rsidR="00C40BCB" w:rsidRPr="00C40BCB">
        <w:rPr>
          <w:color w:val="000000"/>
        </w:rPr>
        <w:t xml:space="preserve">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 w:rsidR="00C40BCB">
        <w:rPr>
          <w:color w:val="000000"/>
        </w:rPr>
        <w:t>Каргасокского</w:t>
      </w:r>
      <w:proofErr w:type="spellEnd"/>
      <w:r w:rsidR="00C40BCB">
        <w:rPr>
          <w:color w:val="000000"/>
        </w:rPr>
        <w:t xml:space="preserve"> района Томской области</w:t>
      </w:r>
      <w:r>
        <w:rPr>
          <w:color w:val="000000"/>
        </w:rPr>
        <w:t>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7. </w:t>
      </w:r>
      <w:proofErr w:type="gramStart"/>
      <w:r>
        <w:rPr>
          <w:color w:val="000000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муниципального образования </w:t>
      </w:r>
      <w:proofErr w:type="spellStart"/>
      <w:r>
        <w:rPr>
          <w:color w:val="000000"/>
        </w:rPr>
        <w:t>Тымское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(решения о внесении изменений в решение о бюджете муниципального образования </w:t>
      </w:r>
      <w:proofErr w:type="spellStart"/>
      <w:r>
        <w:rPr>
          <w:color w:val="000000"/>
        </w:rPr>
        <w:t>Тымское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области).</w:t>
      </w:r>
      <w:proofErr w:type="gramEnd"/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II. Условия и порядок предоставления субсидий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8. Заявители на первое число месяца, в котором они подают заявление о предоставлении субсидии, должны соответствовать следующим требованиям: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заявители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color w:val="000000"/>
        </w:rPr>
        <w:t>офшорного</w:t>
      </w:r>
      <w:proofErr w:type="spellEnd"/>
      <w:r>
        <w:rPr>
          <w:color w:val="000000"/>
        </w:rPr>
        <w:t xml:space="preserve">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>
        <w:rPr>
          <w:color w:val="000000"/>
        </w:rPr>
        <w:t>офшорных</w:t>
      </w:r>
      <w:proofErr w:type="spellEnd"/>
      <w:proofErr w:type="gramEnd"/>
      <w:r>
        <w:rPr>
          <w:color w:val="000000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color w:val="000000"/>
        </w:rPr>
        <w:t xml:space="preserve">При расчете доли участия </w:t>
      </w:r>
      <w:proofErr w:type="spellStart"/>
      <w:r>
        <w:rPr>
          <w:color w:val="000000"/>
        </w:rPr>
        <w:t>офшорных</w:t>
      </w:r>
      <w:proofErr w:type="spellEnd"/>
      <w:r>
        <w:rPr>
          <w:color w:val="000000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color w:val="000000"/>
        </w:rPr>
        <w:t>офшорных</w:t>
      </w:r>
      <w:proofErr w:type="spellEnd"/>
      <w:r>
        <w:rPr>
          <w:color w:val="000000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color w:val="000000"/>
        </w:rPr>
        <w:t>офшорных</w:t>
      </w:r>
      <w:proofErr w:type="spellEnd"/>
      <w:r>
        <w:rPr>
          <w:color w:val="000000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color w:val="000000"/>
        </w:rPr>
        <w:t xml:space="preserve"> публичных акционерных обществ;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4) заявители не должны получать средства из бюджета муниципального образования </w:t>
      </w:r>
      <w:proofErr w:type="spellStart"/>
      <w:r>
        <w:rPr>
          <w:color w:val="000000"/>
        </w:rPr>
        <w:t>Тымское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на основании иных муниципальных правовых актов на цели, указанные в пункте 3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5) заявители должны соответствовать категории получателей субсидии, установленной пунктом 6 настоящего Положения.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9. Для получения субсидий заявители представляют в Администрацию:</w:t>
      </w:r>
    </w:p>
    <w:p w:rsidR="000C722F" w:rsidRDefault="00C40BCB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1) заявление на имя Главы </w:t>
      </w:r>
      <w:proofErr w:type="spellStart"/>
      <w:r>
        <w:rPr>
          <w:color w:val="000000"/>
        </w:rPr>
        <w:t>Тым</w:t>
      </w:r>
      <w:r w:rsidR="000C722F">
        <w:rPr>
          <w:color w:val="000000"/>
        </w:rPr>
        <w:t>ского</w:t>
      </w:r>
      <w:proofErr w:type="spellEnd"/>
      <w:r w:rsidR="000C722F">
        <w:rPr>
          <w:color w:val="000000"/>
        </w:rPr>
        <w:t xml:space="preserve"> сельского поселения о предоставлении субсидии в свободной форме, с указанием в том числе: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требуемой суммы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сведений о соответствии заявителя требованиям, установленным пунктом 8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адреса электронной почты заявителя;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свидетельство о государственной регистрации юридического лица;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3) документ, подтверждающий назначение на должность руководителя и главного бухгалтера;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4) расчет суммы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10. Заявитель вправе по собственной инициативе представить выписку из Единого государственного реестра юридических лиц.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11. Если документы, указанные в пункте 10 настоящего Положения,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12. Документы, перечисленные в пунктах 9 и 10 настоящего Положения, предоставляются в копиях либо в оригиналах. Документы могут быть представлены в электронном виде. Представленные заявителем документы должны соответствовать следующим требованиям: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копии документов должны быть либо нотариально заверены, либо заверены соответственно подписью руководителя заявителя и печатью юридического лица (за исключением юридических лиц, для которых законодательством не предусмотрено обязательное наличие печати);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документы должны быть написаны (заполнены) разборчиво;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3) фамилии, имена и отчества (последнее – при наличии), наименования юридических лиц, их адреса (места нахождения), номера телефонов (при наличии) должны быть прописаны полностью;</w:t>
      </w:r>
      <w:proofErr w:type="gramEnd"/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4) документы не должны содержать подчистки, приписки, зачеркнутые слова и иные исправления, не должны быть заполнены карандашом;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5) документы не должны иметь серьезных повреждений, наличие которых допускает неоднозначность истолкования их содержания;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6) электронные документы должны быть подписаны электронной подписью руководителя или главного бухгалтера заявителя.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13. Администрация осуществляет прием представленных в соответствии с пунктами 9 и 10 настоящего Положения документов, регистрирует заявления о предоставлении субсидий в день поступления.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14. В целях проверки соответствия заявителя требованиям, предусмотренным пунктом 8 настоящего Положения и проверки достоверности сведений, содержащихся в представленных заявителем документах, Администрация вправе 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направляется в соответствии с требованиями Федерального закона «Об организации предоставления государственных и муниципальных услуг» и Постановления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15. </w:t>
      </w:r>
      <w:proofErr w:type="gramStart"/>
      <w:r>
        <w:rPr>
          <w:color w:val="000000"/>
        </w:rPr>
        <w:t>Администрация на основании имеющихся в ее распоряжении сведений и документов, а также на основании выписки из Единого государственного реестра юридических лиц и информации, полученной в порядке межведомственного информационного взаимодействия, проверяет соответствие заявителя требованиям, предусмотренным пунктом 8 настоящего Положения, а также рассматривает представленные заявителем в соответствии с пунктами 9 и 10  настоящего Положения документы и в срок не более 10 рабочих</w:t>
      </w:r>
      <w:proofErr w:type="gramEnd"/>
      <w:r>
        <w:rPr>
          <w:color w:val="000000"/>
        </w:rPr>
        <w:t xml:space="preserve"> дней со дня получения документов, указанных в пунктах 9 и 10 настоящего Положения, принимает одно из следующих решений: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о предоставлении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об отказе в предоставлении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16. Решение о предоставлении субсидии принимается в отношении заявителя, соответствующего требованиям, предусмотренным пунктом 8 настоящего Положения и представившего в полном объеме документы, предусмотренные пунктом 9 настоящего Положения.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17. Основаниями для отказа заявителю в предоставлении субсидии является: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несоответствие заявителя требованиям, установленным пунктом 8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несоответствие представленных заявителем документов требованиям, установленным пунктом 9 Положения, или непредставление (предоставление не в полном объеме) указанных документов;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3) установление факта недостоверности представленной заявителем информации;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4) отсутствие ассигнований, предусмотренных решением о бюджете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на соответствующий финансовый год.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18. </w:t>
      </w:r>
      <w:proofErr w:type="gramStart"/>
      <w:r>
        <w:rPr>
          <w:color w:val="000000"/>
        </w:rPr>
        <w:t xml:space="preserve">При поступлении нескольких заявлений о предоставлении субсидии, отсутствии предусмотренных подпунктами 1 – 3 пункта 17 настоящего Положения оснований для отклонения таких заявлений и недостаточности ассигнований, предусмотренных решением о бюджете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района Томской области на соответствующий финансовый год, для предоставления субсидии всем заявителям, субсидии предоставляются заявителям, заявления которых о предоставлении субсидии поступили раньше согласно очередности даты и</w:t>
      </w:r>
      <w:proofErr w:type="gramEnd"/>
      <w:r>
        <w:rPr>
          <w:color w:val="000000"/>
        </w:rPr>
        <w:t xml:space="preserve"> времени регистрации в журнале регистрации входящих документов Администрации.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19. Решение о предоставлении субсидии оформляется правовым актом Администрации.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Решение об отказе в предоставлении субсидии оформляется письмом Администрации с мотивированным обоснованием принятого решения с указанием основания для принятия такого решения.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Правовой акт Администрации о предоставлении субсидии, письмо об отказе в предоставлении субсидии направляются соответствующему заявителю в срок не позднее 3 рабочих дней со дня принятия соответствующих решений.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20. </w:t>
      </w:r>
      <w:bookmarkStart w:id="1" w:name="gjdgxs" w:colFirst="0" w:colLast="0"/>
      <w:bookmarkEnd w:id="1"/>
      <w:r>
        <w:rPr>
          <w:color w:val="000000"/>
        </w:rPr>
        <w:t>Условиями предоставления субсидии являются: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соответствие получателя субсидии требованиям, предусмотренным пунктом 8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3) наличие у получателя субсидии сверхнормативных расходов, образовавшихся за период не ранее трех лет, предшествующих году обращения получателя субсидии за предоставлением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4) заключение между Администрацией и получателем субсидии соглашения о предоставлении субсидии в соответствии с настоящим Положением;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5) использование субсидии на цель, предусмотренную пунктом 3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6) использование субсидии в соответствии с направлениями затрат, предусмотренными пунктом 21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34 настоящего Положения;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8) достижение результата предоставления субсидии в соответствии с пунктом 27 настоящего Положения.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21. Субсидия предоставляется на возмещение сверхнормативных расходов получателя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22. Субсидия предоставляется в пределах бюджетных ассигнований и лимитов бюджетных обязательств на соответствующий финансовый год.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23. Субсидия предоставляется в соответствии с соглашением, заключенным между Администрацией и получателем субсидии (далее – соглашение).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Соглашение заключается со сроком действия не позднее 31 декабря текущего финансового года.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Типовая форма соглашения утверждается Администрацией.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24. Администрация в срок не позднее 10 календарных дней со дня принятия решения о предоставлении субсидии направляет получателю субсидии проект </w:t>
      </w:r>
      <w:r w:rsidR="00C40BCB">
        <w:rPr>
          <w:color w:val="000000"/>
        </w:rPr>
        <w:t xml:space="preserve">соглашения, подписанный Главой </w:t>
      </w:r>
      <w:proofErr w:type="spellStart"/>
      <w:r w:rsidR="00C40BCB">
        <w:rPr>
          <w:color w:val="000000"/>
        </w:rPr>
        <w:t>Тым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получатель субсидии в течение 10 календарных дней со дня получения проекта соглашения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color w:val="000000"/>
        </w:rPr>
        <w:t>недостижении</w:t>
      </w:r>
      <w:proofErr w:type="spellEnd"/>
      <w:r>
        <w:rPr>
          <w:color w:val="000000"/>
        </w:rPr>
        <w:t xml:space="preserve"> согласия по новым условиям.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26. Расторжение соглашения возможно по соглашению сторон, а также по инициативе Администрации в случае: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ликвидации получателя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нарушения получателем субсидии условий и порядка предоставления субсидии, установленных настоящим Положением;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3) 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 xml:space="preserve"> получателем субсидии установленного настоящим Положением результата предоставления субсидии;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4) выявление факта предоставления получателем субсидии документов, содержащих недостоверную информацию.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27. Результатом предоставления субсидии является сокращение кредиторской задолженности получателя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Значения результатов, а также при необходимости их характеристики (показатели, необходимые для достижения результатов предоставления субсидии), устанавливаются Администрацией в соглашении для каждого получателя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28. Субсидия перечисляется не позднее десятого рабочего дня после принятия Администрацией решения о предоставлении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29. 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30. В случае нарушения условий предоставления субсидии она подлежит возврату в бюджет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в порядке и сроки, предусмотренные пунктами 36 – 38 настоящего Положения.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color w:val="000000"/>
        </w:rPr>
        <w:t>III. Требования к отчётности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31. Получатель субсидии в срок, установленный соглашением, представляет в Администрацию отчет о достижении значений результата предоставления субсидии и характеристик (при установлении характеристик).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32. Отчет предоставляется на бумажном носителе. Форма отчета устанавливается Администрацией.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33. Администрация вправе установить в соглашении о предоставлении субсидии сроки и формы представления получателем субсидии дополнительной отчетности.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IV. Контроль и ответственность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34. В отношении получателей субсидий и лиц, указанных в пункт 5 статьи 78 Бюджетного кодекса Российской Федерации: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2) органом муниципального финансового контроля осуществляются проверки в соответствии со статьями 268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и 269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Бюджетного кодекса Российской Федерации.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35. Администрация вправе в любое время проверить первичные и другие бухгалтерские документы, подтверждающие произведенные затраты получателя субсидии.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36. Субсидия подлежит возврату в бюджет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в следующих случаях: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1) нарушение получателем субсидии условий, установленных при предоставлении субсидии, </w:t>
      </w:r>
      <w:proofErr w:type="gramStart"/>
      <w:r>
        <w:rPr>
          <w:color w:val="000000"/>
        </w:rPr>
        <w:t>выявленное</w:t>
      </w:r>
      <w:proofErr w:type="gramEnd"/>
      <w:r>
        <w:rPr>
          <w:color w:val="000000"/>
        </w:rPr>
        <w:t xml:space="preserve"> в том числе по фактам проверок, проведенных Администрацией и органом муниципального финансового контроля;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недостижение</w:t>
      </w:r>
      <w:proofErr w:type="spellEnd"/>
      <w:r>
        <w:rPr>
          <w:color w:val="000000"/>
        </w:rPr>
        <w:t xml:space="preserve"> получателем субсидии значений результата предоставления субсидии, указанных в пункте 27 настоящего Порядка.</w:t>
      </w:r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37. </w:t>
      </w:r>
      <w:proofErr w:type="gramStart"/>
      <w:r>
        <w:rPr>
          <w:color w:val="000000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r w:rsidR="00C40BCB">
        <w:rPr>
          <w:color w:val="000000"/>
        </w:rPr>
        <w:t xml:space="preserve">муниципального образования </w:t>
      </w:r>
      <w:proofErr w:type="spellStart"/>
      <w:r w:rsidR="00C40BCB">
        <w:rPr>
          <w:color w:val="000000"/>
        </w:rPr>
        <w:t>Тымское</w:t>
      </w:r>
      <w:proofErr w:type="spellEnd"/>
      <w:r w:rsidR="00C40BCB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  <w:proofErr w:type="gramEnd"/>
    </w:p>
    <w:p w:rsidR="000C722F" w:rsidRDefault="000C722F" w:rsidP="000C72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38.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Федерации.</w:t>
      </w:r>
    </w:p>
    <w:p w:rsidR="00951F15" w:rsidRDefault="00951F15" w:rsidP="00105E0B">
      <w:pPr>
        <w:jc w:val="both"/>
        <w:rPr>
          <w:color w:val="FF0000"/>
        </w:rPr>
      </w:pPr>
    </w:p>
    <w:sectPr w:rsidR="00951F15" w:rsidSect="00C937C2">
      <w:pgSz w:w="11907" w:h="16840" w:code="9"/>
      <w:pgMar w:top="425" w:right="709" w:bottom="28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B22637"/>
    <w:multiLevelType w:val="multilevel"/>
    <w:tmpl w:val="730AD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82E46"/>
    <w:multiLevelType w:val="multilevel"/>
    <w:tmpl w:val="F69C77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B91017"/>
    <w:multiLevelType w:val="multilevel"/>
    <w:tmpl w:val="D05AC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6FA25E9B"/>
    <w:multiLevelType w:val="multilevel"/>
    <w:tmpl w:val="59B60D7C"/>
    <w:lvl w:ilvl="0">
      <w:start w:val="1"/>
      <w:numFmt w:val="decimal"/>
      <w:lvlText w:val="%1."/>
      <w:lvlJc w:val="left"/>
      <w:pPr>
        <w:ind w:left="13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>
    <w:nsid w:val="7335117F"/>
    <w:multiLevelType w:val="hybridMultilevel"/>
    <w:tmpl w:val="01BCDE42"/>
    <w:lvl w:ilvl="0" w:tplc="13C482EC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2AAF"/>
    <w:rsid w:val="000736C5"/>
    <w:rsid w:val="00074128"/>
    <w:rsid w:val="000830C8"/>
    <w:rsid w:val="00083B9D"/>
    <w:rsid w:val="000B13EA"/>
    <w:rsid w:val="000B410C"/>
    <w:rsid w:val="000C722F"/>
    <w:rsid w:val="000D5C0F"/>
    <w:rsid w:val="000D79F3"/>
    <w:rsid w:val="000E7F99"/>
    <w:rsid w:val="00102FD8"/>
    <w:rsid w:val="0010324B"/>
    <w:rsid w:val="00104C81"/>
    <w:rsid w:val="00105E0B"/>
    <w:rsid w:val="0011643F"/>
    <w:rsid w:val="001275D8"/>
    <w:rsid w:val="00130DC3"/>
    <w:rsid w:val="00137070"/>
    <w:rsid w:val="00161C49"/>
    <w:rsid w:val="00162913"/>
    <w:rsid w:val="00163772"/>
    <w:rsid w:val="0017150E"/>
    <w:rsid w:val="0017633C"/>
    <w:rsid w:val="00177064"/>
    <w:rsid w:val="001940F4"/>
    <w:rsid w:val="0019507F"/>
    <w:rsid w:val="00196CAD"/>
    <w:rsid w:val="001B25D4"/>
    <w:rsid w:val="001D3CFB"/>
    <w:rsid w:val="001F1480"/>
    <w:rsid w:val="001F5374"/>
    <w:rsid w:val="002067F3"/>
    <w:rsid w:val="00213621"/>
    <w:rsid w:val="00242CA7"/>
    <w:rsid w:val="00292CE6"/>
    <w:rsid w:val="002A191F"/>
    <w:rsid w:val="002B0A83"/>
    <w:rsid w:val="002B5948"/>
    <w:rsid w:val="002B6CFF"/>
    <w:rsid w:val="002C1F76"/>
    <w:rsid w:val="002C7984"/>
    <w:rsid w:val="002D3750"/>
    <w:rsid w:val="002F0AB9"/>
    <w:rsid w:val="0030005B"/>
    <w:rsid w:val="00306B59"/>
    <w:rsid w:val="00310717"/>
    <w:rsid w:val="00324389"/>
    <w:rsid w:val="00334A1A"/>
    <w:rsid w:val="003457B6"/>
    <w:rsid w:val="00353CA6"/>
    <w:rsid w:val="00354F2E"/>
    <w:rsid w:val="00375C03"/>
    <w:rsid w:val="0038124A"/>
    <w:rsid w:val="00383C81"/>
    <w:rsid w:val="00384B71"/>
    <w:rsid w:val="003A4967"/>
    <w:rsid w:val="003B0780"/>
    <w:rsid w:val="003B138C"/>
    <w:rsid w:val="003C0D2E"/>
    <w:rsid w:val="003D0F61"/>
    <w:rsid w:val="003E7883"/>
    <w:rsid w:val="003E7ABF"/>
    <w:rsid w:val="00401A00"/>
    <w:rsid w:val="00431785"/>
    <w:rsid w:val="004371F9"/>
    <w:rsid w:val="00446B34"/>
    <w:rsid w:val="0048295F"/>
    <w:rsid w:val="004A180C"/>
    <w:rsid w:val="004E019A"/>
    <w:rsid w:val="004E49B9"/>
    <w:rsid w:val="004F3FC7"/>
    <w:rsid w:val="00502D5D"/>
    <w:rsid w:val="00503625"/>
    <w:rsid w:val="005045E3"/>
    <w:rsid w:val="005167E1"/>
    <w:rsid w:val="0052637A"/>
    <w:rsid w:val="00527A85"/>
    <w:rsid w:val="005464D7"/>
    <w:rsid w:val="00565B75"/>
    <w:rsid w:val="00594BD0"/>
    <w:rsid w:val="005A111C"/>
    <w:rsid w:val="005A47B5"/>
    <w:rsid w:val="005B392A"/>
    <w:rsid w:val="005C46CE"/>
    <w:rsid w:val="005D0CB2"/>
    <w:rsid w:val="005D4742"/>
    <w:rsid w:val="005E3F56"/>
    <w:rsid w:val="005F64F2"/>
    <w:rsid w:val="00603781"/>
    <w:rsid w:val="00610AC9"/>
    <w:rsid w:val="00627185"/>
    <w:rsid w:val="00634F41"/>
    <w:rsid w:val="00640F36"/>
    <w:rsid w:val="006521D7"/>
    <w:rsid w:val="00673484"/>
    <w:rsid w:val="00684817"/>
    <w:rsid w:val="00685209"/>
    <w:rsid w:val="006903D3"/>
    <w:rsid w:val="00696865"/>
    <w:rsid w:val="006C53EC"/>
    <w:rsid w:val="006D3E38"/>
    <w:rsid w:val="00703C6E"/>
    <w:rsid w:val="00721F58"/>
    <w:rsid w:val="00736413"/>
    <w:rsid w:val="007470D3"/>
    <w:rsid w:val="00764F9D"/>
    <w:rsid w:val="00773DCD"/>
    <w:rsid w:val="00786BE3"/>
    <w:rsid w:val="007950EA"/>
    <w:rsid w:val="007E0E45"/>
    <w:rsid w:val="007F4602"/>
    <w:rsid w:val="008037D8"/>
    <w:rsid w:val="0080434C"/>
    <w:rsid w:val="00805134"/>
    <w:rsid w:val="00810EBA"/>
    <w:rsid w:val="008127E9"/>
    <w:rsid w:val="008140F7"/>
    <w:rsid w:val="00837FC4"/>
    <w:rsid w:val="008443FA"/>
    <w:rsid w:val="00847442"/>
    <w:rsid w:val="008822D4"/>
    <w:rsid w:val="00882C1A"/>
    <w:rsid w:val="00884504"/>
    <w:rsid w:val="008859EE"/>
    <w:rsid w:val="008A2992"/>
    <w:rsid w:val="008A49E7"/>
    <w:rsid w:val="008D782B"/>
    <w:rsid w:val="008E2A49"/>
    <w:rsid w:val="008E5563"/>
    <w:rsid w:val="008F07F9"/>
    <w:rsid w:val="008F581B"/>
    <w:rsid w:val="00920340"/>
    <w:rsid w:val="00925250"/>
    <w:rsid w:val="00925F1A"/>
    <w:rsid w:val="00947431"/>
    <w:rsid w:val="00951F15"/>
    <w:rsid w:val="00954A0A"/>
    <w:rsid w:val="00957C89"/>
    <w:rsid w:val="009642EA"/>
    <w:rsid w:val="009662B6"/>
    <w:rsid w:val="009756F9"/>
    <w:rsid w:val="00994EE3"/>
    <w:rsid w:val="009D3216"/>
    <w:rsid w:val="00A159FC"/>
    <w:rsid w:val="00AB1936"/>
    <w:rsid w:val="00AC2424"/>
    <w:rsid w:val="00AC7DA9"/>
    <w:rsid w:val="00AD5506"/>
    <w:rsid w:val="00B00294"/>
    <w:rsid w:val="00B12476"/>
    <w:rsid w:val="00B1743C"/>
    <w:rsid w:val="00B56612"/>
    <w:rsid w:val="00B67CA5"/>
    <w:rsid w:val="00B7360E"/>
    <w:rsid w:val="00B7607B"/>
    <w:rsid w:val="00B775B4"/>
    <w:rsid w:val="00B77ACD"/>
    <w:rsid w:val="00B83B26"/>
    <w:rsid w:val="00B90C74"/>
    <w:rsid w:val="00B911E5"/>
    <w:rsid w:val="00B92DDF"/>
    <w:rsid w:val="00BC1C2B"/>
    <w:rsid w:val="00BD123E"/>
    <w:rsid w:val="00C14234"/>
    <w:rsid w:val="00C26C87"/>
    <w:rsid w:val="00C276A6"/>
    <w:rsid w:val="00C40BCB"/>
    <w:rsid w:val="00C4489E"/>
    <w:rsid w:val="00C45F92"/>
    <w:rsid w:val="00C51321"/>
    <w:rsid w:val="00C63E4B"/>
    <w:rsid w:val="00C8210F"/>
    <w:rsid w:val="00C937C2"/>
    <w:rsid w:val="00CA7A4F"/>
    <w:rsid w:val="00CB4224"/>
    <w:rsid w:val="00CF3CE7"/>
    <w:rsid w:val="00CF6AE2"/>
    <w:rsid w:val="00D24146"/>
    <w:rsid w:val="00D244D1"/>
    <w:rsid w:val="00D24DAF"/>
    <w:rsid w:val="00D40381"/>
    <w:rsid w:val="00D744F3"/>
    <w:rsid w:val="00D7660F"/>
    <w:rsid w:val="00DA6685"/>
    <w:rsid w:val="00DB74A0"/>
    <w:rsid w:val="00E17515"/>
    <w:rsid w:val="00E373B8"/>
    <w:rsid w:val="00E45B80"/>
    <w:rsid w:val="00E63A4B"/>
    <w:rsid w:val="00E642FD"/>
    <w:rsid w:val="00E66401"/>
    <w:rsid w:val="00E70D06"/>
    <w:rsid w:val="00E72037"/>
    <w:rsid w:val="00E9122F"/>
    <w:rsid w:val="00E93FDD"/>
    <w:rsid w:val="00EA2E13"/>
    <w:rsid w:val="00EB5587"/>
    <w:rsid w:val="00EC5015"/>
    <w:rsid w:val="00EC7480"/>
    <w:rsid w:val="00F041F9"/>
    <w:rsid w:val="00F10B62"/>
    <w:rsid w:val="00F22633"/>
    <w:rsid w:val="00F278D1"/>
    <w:rsid w:val="00F3137B"/>
    <w:rsid w:val="00F31458"/>
    <w:rsid w:val="00F4267E"/>
    <w:rsid w:val="00F525AB"/>
    <w:rsid w:val="00F672E8"/>
    <w:rsid w:val="00F73C69"/>
    <w:rsid w:val="00F92637"/>
    <w:rsid w:val="00FB19BB"/>
    <w:rsid w:val="00FB3C1A"/>
    <w:rsid w:val="00FC512C"/>
    <w:rsid w:val="00FE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D7660F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4A18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A180C"/>
    <w:pPr>
      <w:ind w:left="720"/>
      <w:contextualSpacing/>
    </w:pPr>
  </w:style>
  <w:style w:type="character" w:customStyle="1" w:styleId="20">
    <w:name w:val="Основной текст (2)"/>
    <w:basedOn w:val="a0"/>
    <w:rsid w:val="004A180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Обычный + 10 пт"/>
    <w:aliases w:val="По правому краю"/>
    <w:basedOn w:val="a"/>
    <w:uiPriority w:val="99"/>
    <w:rsid w:val="004A180C"/>
  </w:style>
  <w:style w:type="character" w:customStyle="1" w:styleId="a8">
    <w:name w:val="Без интервала Знак"/>
    <w:link w:val="a7"/>
    <w:uiPriority w:val="1"/>
    <w:locked/>
    <w:rsid w:val="004A18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4A1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1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basedOn w:val="a0"/>
    <w:link w:val="4"/>
    <w:rsid w:val="004A180C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a"/>
    <w:rsid w:val="004A180C"/>
    <w:pPr>
      <w:widowControl w:val="0"/>
      <w:shd w:val="clear" w:color="auto" w:fill="FFFFFF"/>
      <w:spacing w:after="120" w:line="0" w:lineRule="atLeas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ConsPlusNormal">
    <w:name w:val="ConsPlusNormal"/>
    <w:rsid w:val="004A1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Заголовок №2_"/>
    <w:basedOn w:val="a0"/>
    <w:link w:val="22"/>
    <w:rsid w:val="004A180C"/>
    <w:rPr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A180C"/>
    <w:pPr>
      <w:widowControl w:val="0"/>
      <w:shd w:val="clear" w:color="auto" w:fill="FFFFFF"/>
      <w:spacing w:before="240" w:line="274" w:lineRule="exact"/>
      <w:jc w:val="both"/>
      <w:outlineLvl w:val="1"/>
    </w:pPr>
    <w:rPr>
      <w:b/>
      <w:bCs/>
      <w:sz w:val="20"/>
      <w:szCs w:val="20"/>
    </w:rPr>
  </w:style>
  <w:style w:type="paragraph" w:customStyle="1" w:styleId="ConsTitle">
    <w:name w:val="ConsTitle"/>
    <w:rsid w:val="004A180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b">
    <w:name w:val="Body Text Indent"/>
    <w:basedOn w:val="a"/>
    <w:link w:val="ac"/>
    <w:rsid w:val="004A180C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A180C"/>
    <w:rPr>
      <w:sz w:val="28"/>
    </w:rPr>
  </w:style>
  <w:style w:type="paragraph" w:styleId="ad">
    <w:name w:val="Normal (Web)"/>
    <w:basedOn w:val="a"/>
    <w:uiPriority w:val="99"/>
    <w:unhideWhenUsed/>
    <w:rsid w:val="00565B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CF3918-ACDC-4F8D-ABD2-726A9EE04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18734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Админ</cp:lastModifiedBy>
  <cp:revision>23</cp:revision>
  <cp:lastPrinted>2024-08-08T03:29:00Z</cp:lastPrinted>
  <dcterms:created xsi:type="dcterms:W3CDTF">2024-07-18T08:15:00Z</dcterms:created>
  <dcterms:modified xsi:type="dcterms:W3CDTF">2024-09-23T07:02:00Z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