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B5" w:rsidRDefault="00283008" w:rsidP="00511B7B">
      <w:pPr>
        <w:spacing w:after="188" w:line="259" w:lineRule="auto"/>
        <w:ind w:left="213"/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B80CB5" w:rsidRDefault="00283008">
      <w:pPr>
        <w:pStyle w:val="af3"/>
        <w:jc w:val="center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МУНИЦИПАЛЬНОЕ ОБРАЗОВАНИЕ   </w:t>
      </w:r>
    </w:p>
    <w:p w:rsidR="00B80CB5" w:rsidRDefault="00283008">
      <w:pPr>
        <w:pStyle w:val="af3"/>
        <w:jc w:val="center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«ТЫМСКОЕ СЕЛЬСКОЕ ПОСЕЛЕНИЕ»</w:t>
      </w:r>
    </w:p>
    <w:p w:rsidR="00B80CB5" w:rsidRDefault="00283008">
      <w:pPr>
        <w:pStyle w:val="af3"/>
        <w:jc w:val="center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КАРГАСОКСКИЙ РАЙОН ТОМСКАЯ ОБЛАСТЬ</w:t>
      </w:r>
    </w:p>
    <w:p w:rsidR="00B80CB5" w:rsidRDefault="00B80CB5">
      <w:pPr>
        <w:pStyle w:val="af3"/>
        <w:jc w:val="center"/>
        <w:rPr>
          <w:sz w:val="28"/>
          <w:szCs w:val="28"/>
        </w:rPr>
      </w:pPr>
    </w:p>
    <w:p w:rsidR="00B80CB5" w:rsidRDefault="00283008">
      <w:pPr>
        <w:pStyle w:val="af3"/>
        <w:jc w:val="center"/>
        <w:rPr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МУНИЦИПАЛЬНОЕ КАЗЕННОЕ УЧРЕЖДЕНИЕ</w:t>
      </w:r>
    </w:p>
    <w:p w:rsidR="00B80CB5" w:rsidRDefault="00283008">
      <w:pPr>
        <w:pStyle w:val="af3"/>
        <w:jc w:val="center"/>
        <w:rPr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АДМИНИСТРАЦИЯ ТЫМСКОГО СЕЛЬСКОГО ПОСЕЛЕНИЯ</w:t>
      </w:r>
    </w:p>
    <w:p w:rsidR="00B80CB5" w:rsidRDefault="00B80CB5">
      <w:pPr>
        <w:pStyle w:val="af3"/>
        <w:jc w:val="center"/>
        <w:rPr>
          <w:sz w:val="28"/>
          <w:szCs w:val="28"/>
        </w:rPr>
      </w:pPr>
    </w:p>
    <w:p w:rsidR="00B80CB5" w:rsidRDefault="00283008">
      <w:pPr>
        <w:pStyle w:val="af3"/>
        <w:jc w:val="center"/>
        <w:rPr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ПОСТАНОВЛЕНИЕ</w:t>
      </w:r>
    </w:p>
    <w:p w:rsidR="00B80CB5" w:rsidRDefault="00283008">
      <w:pPr>
        <w:pStyle w:val="af3"/>
        <w:jc w:val="center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</w:t>
      </w:r>
    </w:p>
    <w:p w:rsidR="00B80CB5" w:rsidRDefault="00511B7B">
      <w:pPr>
        <w:pStyle w:val="af3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31.03</w:t>
      </w:r>
      <w:r w:rsidR="00283008">
        <w:rPr>
          <w:rFonts w:ascii="Liberation Serif" w:hAnsi="Liberation Serif" w:cs="Liberation Serif"/>
          <w:sz w:val="28"/>
          <w:szCs w:val="28"/>
        </w:rPr>
        <w:t xml:space="preserve">.2025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</w:t>
      </w:r>
      <w:r w:rsidR="00283008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</w:rPr>
        <w:t>17а</w:t>
      </w:r>
    </w:p>
    <w:p w:rsidR="00B80CB5" w:rsidRDefault="00B80CB5">
      <w:pPr>
        <w:pStyle w:val="af3"/>
        <w:rPr>
          <w:sz w:val="28"/>
          <w:szCs w:val="28"/>
        </w:rPr>
      </w:pPr>
    </w:p>
    <w:p w:rsidR="00B80CB5" w:rsidRDefault="00283008">
      <w:pPr>
        <w:pStyle w:val="af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Тымск</w:t>
      </w:r>
      <w:proofErr w:type="spellEnd"/>
    </w:p>
    <w:p w:rsidR="00B80CB5" w:rsidRDefault="00B80CB5">
      <w:pPr>
        <w:rPr>
          <w:sz w:val="28"/>
          <w:szCs w:val="28"/>
        </w:rPr>
      </w:pPr>
    </w:p>
    <w:p w:rsidR="00B80CB5" w:rsidRDefault="00B80CB5">
      <w:pPr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8"/>
      </w:tblGrid>
      <w:tr w:rsidR="00B80CB5">
        <w:trPr>
          <w:trHeight w:val="855"/>
        </w:trPr>
        <w:tc>
          <w:tcPr>
            <w:tcW w:w="9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B5" w:rsidRDefault="00283008">
            <w:pPr>
              <w:pStyle w:val="af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действий по ликвидации последствий аварийных ситуаций в системе централизованного теплоснабжения с применением электронного моделирования системы теплоснабжения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Томской области</w:t>
            </w:r>
          </w:p>
        </w:tc>
      </w:tr>
    </w:tbl>
    <w:p w:rsidR="00B80CB5" w:rsidRDefault="00B80CB5">
      <w:pPr>
        <w:jc w:val="both"/>
        <w:rPr>
          <w:color w:val="000000"/>
          <w:sz w:val="28"/>
          <w:szCs w:val="28"/>
        </w:rPr>
      </w:pPr>
    </w:p>
    <w:p w:rsidR="00B80CB5" w:rsidRDefault="0028300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РФ», Федеральным законом от 27.07.2010 №190-ФЗ «О теплоснабжении»</w:t>
      </w:r>
    </w:p>
    <w:p w:rsidR="00B80CB5" w:rsidRDefault="00B80CB5">
      <w:pPr>
        <w:jc w:val="both"/>
        <w:rPr>
          <w:sz w:val="28"/>
          <w:szCs w:val="28"/>
        </w:rPr>
      </w:pP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B80CB5" w:rsidRDefault="00B80CB5">
      <w:pPr>
        <w:jc w:val="both"/>
        <w:rPr>
          <w:color w:val="000000"/>
          <w:sz w:val="28"/>
          <w:szCs w:val="28"/>
        </w:rPr>
      </w:pPr>
    </w:p>
    <w:p w:rsidR="00B80CB5" w:rsidRDefault="00283008">
      <w:pPr>
        <w:tabs>
          <w:tab w:val="num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 Утвердить План действий по ликвидации последствий аварийных ситуаций в системе централизованного теплоснабжения с применением электронного моделирования системы теплоснабжения </w:t>
      </w:r>
      <w:proofErr w:type="spellStart"/>
      <w:r>
        <w:rPr>
          <w:color w:val="000000"/>
          <w:sz w:val="28"/>
          <w:szCs w:val="28"/>
        </w:rPr>
        <w:t>Тымского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Каргасокского</w:t>
      </w:r>
      <w:proofErr w:type="spellEnd"/>
      <w:r>
        <w:rPr>
          <w:color w:val="000000"/>
          <w:sz w:val="28"/>
          <w:szCs w:val="28"/>
        </w:rPr>
        <w:t xml:space="preserve"> района Томской области.</w:t>
      </w:r>
    </w:p>
    <w:p w:rsidR="00B80CB5" w:rsidRDefault="00283008">
      <w:pPr>
        <w:tabs>
          <w:tab w:val="num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 </w:t>
      </w:r>
      <w:r>
        <w:rPr>
          <w:sz w:val="28"/>
          <w:szCs w:val="28"/>
        </w:rPr>
        <w:t xml:space="preserve">Настоящее постановление вступает в силу с момента принятия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80CB5" w:rsidRDefault="00283008">
      <w:p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B80CB5" w:rsidRDefault="00B80CB5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0CB5" w:rsidRDefault="00B80CB5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0CB5" w:rsidRDefault="00283008">
      <w:pPr>
        <w:pStyle w:val="af3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Глава Администрации </w:t>
      </w:r>
    </w:p>
    <w:p w:rsidR="00B80CB5" w:rsidRDefault="00283008">
      <w:pPr>
        <w:pStyle w:val="af3"/>
        <w:jc w:val="both"/>
      </w:pPr>
      <w:proofErr w:type="spellStart"/>
      <w:r>
        <w:rPr>
          <w:rFonts w:ascii="Liberation Serif" w:hAnsi="Liberation Serif" w:cs="Liberation Serif"/>
          <w:sz w:val="28"/>
          <w:szCs w:val="28"/>
        </w:rPr>
        <w:t>Тымского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   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                   К.Ф. Важенин</w:t>
      </w:r>
    </w:p>
    <w:p w:rsidR="00B80CB5" w:rsidRDefault="00B80CB5">
      <w:pPr>
        <w:pStyle w:val="af3"/>
        <w:jc w:val="both"/>
      </w:pPr>
    </w:p>
    <w:p w:rsidR="00B80CB5" w:rsidRDefault="00B80CB5">
      <w:pPr>
        <w:pStyle w:val="af3"/>
        <w:rPr>
          <w:rFonts w:ascii="Liberation Serif" w:hAnsi="Liberation Serif" w:cs="Liberation Serif"/>
          <w:sz w:val="24"/>
          <w:szCs w:val="24"/>
        </w:rPr>
      </w:pPr>
    </w:p>
    <w:p w:rsidR="00B80CB5" w:rsidRDefault="00B80CB5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0CB5" w:rsidRDefault="00283008">
      <w:pPr>
        <w:jc w:val="both"/>
      </w:pPr>
      <w:r>
        <w:br w:type="page" w:clear="all"/>
      </w:r>
    </w:p>
    <w:p w:rsidR="00B80CB5" w:rsidRDefault="00B80CB5">
      <w:pPr>
        <w:pStyle w:val="af3"/>
        <w:ind w:left="6372"/>
        <w:jc w:val="right"/>
        <w:rPr>
          <w:rFonts w:ascii="Times New Roman" w:hAnsi="Times New Roman"/>
        </w:rPr>
      </w:pPr>
    </w:p>
    <w:p w:rsidR="00B80CB5" w:rsidRDefault="00283008">
      <w:pPr>
        <w:pStyle w:val="af3"/>
        <w:ind w:left="637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B80CB5" w:rsidRDefault="00283008">
      <w:pPr>
        <w:pStyle w:val="af3"/>
        <w:ind w:left="314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B80CB5" w:rsidRDefault="00283008">
      <w:pPr>
        <w:pStyle w:val="af3"/>
        <w:ind w:left="3146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Тымского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B80CB5" w:rsidRDefault="00283008">
      <w:pPr>
        <w:pStyle w:val="af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</w:t>
      </w:r>
      <w:r w:rsidR="00511B7B">
        <w:rPr>
          <w:rFonts w:ascii="Times New Roman" w:hAnsi="Times New Roman"/>
        </w:rPr>
        <w:t>31.03.</w:t>
      </w:r>
      <w:r>
        <w:rPr>
          <w:rFonts w:ascii="Times New Roman" w:hAnsi="Times New Roman"/>
        </w:rPr>
        <w:t>2025 г. №</w:t>
      </w:r>
      <w:r w:rsidR="00511B7B">
        <w:rPr>
          <w:rFonts w:ascii="Times New Roman" w:hAnsi="Times New Roman"/>
        </w:rPr>
        <w:t xml:space="preserve"> 17а</w:t>
      </w:r>
      <w:bookmarkStart w:id="0" w:name="_GoBack"/>
      <w:bookmarkEnd w:id="0"/>
    </w:p>
    <w:p w:rsidR="00B80CB5" w:rsidRDefault="00B80CB5">
      <w:pPr>
        <w:jc w:val="center"/>
        <w:rPr>
          <w:sz w:val="22"/>
          <w:szCs w:val="22"/>
        </w:rPr>
      </w:pPr>
    </w:p>
    <w:p w:rsidR="00B80CB5" w:rsidRDefault="00B80CB5">
      <w:pPr>
        <w:jc w:val="center"/>
        <w:rPr>
          <w:sz w:val="28"/>
          <w:szCs w:val="28"/>
        </w:rPr>
      </w:pPr>
    </w:p>
    <w:p w:rsidR="00B80CB5" w:rsidRDefault="00B80CB5">
      <w:pPr>
        <w:jc w:val="center"/>
        <w:rPr>
          <w:sz w:val="28"/>
          <w:szCs w:val="28"/>
        </w:rPr>
      </w:pPr>
    </w:p>
    <w:p w:rsidR="00B80CB5" w:rsidRDefault="00B80CB5">
      <w:pPr>
        <w:jc w:val="center"/>
        <w:rPr>
          <w:sz w:val="28"/>
          <w:szCs w:val="28"/>
        </w:rPr>
      </w:pPr>
    </w:p>
    <w:p w:rsidR="00B80CB5" w:rsidRDefault="00B80CB5">
      <w:pPr>
        <w:rPr>
          <w:sz w:val="28"/>
          <w:szCs w:val="28"/>
        </w:rPr>
      </w:pPr>
    </w:p>
    <w:p w:rsidR="00B80CB5" w:rsidRDefault="00283008">
      <w:pPr>
        <w:widowControl w:val="0"/>
        <w:tabs>
          <w:tab w:val="left" w:pos="1305"/>
          <w:tab w:val="center" w:pos="6686"/>
        </w:tabs>
        <w:jc w:val="center"/>
        <w:rPr>
          <w:b/>
        </w:rPr>
      </w:pPr>
      <w:r>
        <w:rPr>
          <w:b/>
        </w:rPr>
        <w:t>ПЛАН</w:t>
      </w:r>
    </w:p>
    <w:p w:rsidR="00B80CB5" w:rsidRDefault="00283008">
      <w:pPr>
        <w:widowControl w:val="0"/>
        <w:tabs>
          <w:tab w:val="left" w:pos="1305"/>
          <w:tab w:val="center" w:pos="6686"/>
        </w:tabs>
        <w:jc w:val="center"/>
        <w:rPr>
          <w:b/>
        </w:rPr>
      </w:pPr>
      <w:r>
        <w:rPr>
          <w:b/>
        </w:rPr>
        <w:t>действий по ликвидации последствий аварийных ситуаций в системе централизованного теплоснабжения с применением электронного моделирования системы теплоснабжения</w:t>
      </w:r>
      <w:r>
        <w:rPr>
          <w:b/>
        </w:rPr>
        <w:br/>
      </w:r>
    </w:p>
    <w:p w:rsidR="00B80CB5" w:rsidRDefault="00283008">
      <w:pPr>
        <w:widowControl w:val="0"/>
        <w:tabs>
          <w:tab w:val="left" w:pos="1305"/>
          <w:tab w:val="center" w:pos="6686"/>
        </w:tabs>
        <w:jc w:val="center"/>
        <w:rPr>
          <w:b/>
        </w:rPr>
      </w:pPr>
      <w:r>
        <w:rPr>
          <w:b/>
        </w:rPr>
        <w:t xml:space="preserve">ТЫМСКОГО СЕЛЬСКОГО ПОСЕЛЕНИЯ </w:t>
      </w:r>
    </w:p>
    <w:p w:rsidR="00B80CB5" w:rsidRDefault="00283008">
      <w:pPr>
        <w:widowControl w:val="0"/>
        <w:tabs>
          <w:tab w:val="left" w:pos="1305"/>
          <w:tab w:val="center" w:pos="6686"/>
        </w:tabs>
        <w:jc w:val="center"/>
        <w:rPr>
          <w:b/>
        </w:rPr>
      </w:pPr>
      <w:r>
        <w:rPr>
          <w:b/>
        </w:rPr>
        <w:t>КАРГАСОКСКОГО РАЙОНА ТОМСКОЙ ОБЛАСТИ</w:t>
      </w:r>
    </w:p>
    <w:p w:rsidR="00B80CB5" w:rsidRDefault="00B80CB5">
      <w:pPr>
        <w:jc w:val="center"/>
      </w:pPr>
    </w:p>
    <w:p w:rsidR="00B80CB5" w:rsidRDefault="00B80CB5">
      <w:pPr>
        <w:jc w:val="center"/>
      </w:pPr>
    </w:p>
    <w:p w:rsidR="00B80CB5" w:rsidRDefault="00B80CB5">
      <w:pPr>
        <w:jc w:val="center"/>
      </w:pPr>
    </w:p>
    <w:p w:rsidR="00B80CB5" w:rsidRDefault="00B80CB5">
      <w:pPr>
        <w:jc w:val="center"/>
      </w:pPr>
    </w:p>
    <w:p w:rsidR="00B80CB5" w:rsidRDefault="00B80CB5">
      <w:pPr>
        <w:jc w:val="center"/>
      </w:pPr>
    </w:p>
    <w:p w:rsidR="00B80CB5" w:rsidRDefault="00B80CB5">
      <w:pPr>
        <w:jc w:val="center"/>
      </w:pPr>
    </w:p>
    <w:p w:rsidR="00B80CB5" w:rsidRDefault="00B80CB5">
      <w:pPr>
        <w:jc w:val="center"/>
      </w:pPr>
    </w:p>
    <w:p w:rsidR="00B80CB5" w:rsidRDefault="00B80CB5">
      <w:pPr>
        <w:jc w:val="center"/>
      </w:pPr>
    </w:p>
    <w:p w:rsidR="00B80CB5" w:rsidRDefault="00283008">
      <w:pPr>
        <w:jc w:val="center"/>
        <w:rPr>
          <w:b/>
        </w:rPr>
      </w:pPr>
      <w:r>
        <w:rPr>
          <w:b/>
        </w:rPr>
        <w:br w:type="page" w:clear="all"/>
      </w:r>
    </w:p>
    <w:p w:rsidR="00B80CB5" w:rsidRPr="00BC6E9D" w:rsidRDefault="00B80CB5">
      <w:pPr>
        <w:pStyle w:val="affc"/>
        <w:jc w:val="center"/>
        <w:rPr>
          <w:rFonts w:cs="Times New Roman"/>
          <w:b/>
          <w:lang w:val="ru-RU"/>
        </w:rPr>
      </w:pPr>
    </w:p>
    <w:p w:rsidR="00B80CB5" w:rsidRDefault="00283008">
      <w:pPr>
        <w:widowControl w:val="0"/>
        <w:numPr>
          <w:ilvl w:val="0"/>
          <w:numId w:val="15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:rsidR="00B80CB5" w:rsidRDefault="00B80CB5">
      <w:pPr>
        <w:widowControl w:val="0"/>
        <w:tabs>
          <w:tab w:val="left" w:pos="426"/>
        </w:tabs>
        <w:rPr>
          <w:b/>
        </w:rPr>
      </w:pP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 xml:space="preserve">Настоящий «План действий по ликвидации последствий аварийных ситуаций с применением электронного моделирования в системе централизованного теплоснабжения </w:t>
      </w:r>
      <w:proofErr w:type="spellStart"/>
      <w:r>
        <w:t>Тымского</w:t>
      </w:r>
      <w:proofErr w:type="spellEnd"/>
      <w:r>
        <w:t xml:space="preserve"> сельского поселения </w:t>
      </w:r>
      <w:proofErr w:type="spellStart"/>
      <w:r>
        <w:t>Каргасокского</w:t>
      </w:r>
      <w:proofErr w:type="spellEnd"/>
      <w:r>
        <w:t xml:space="preserve"> района Томской области (далее – План действий) разработан во исполнение требований пункта 1 части 3 статьи 20 Федерального закона от 27.07.2010 № 190-ФЗ «О теплоснабжении» с учетом положений:</w:t>
      </w:r>
    </w:p>
    <w:p w:rsidR="00B80CB5" w:rsidRDefault="00283008">
      <w:pPr>
        <w:widowControl w:val="0"/>
        <w:tabs>
          <w:tab w:val="center" w:pos="6686"/>
        </w:tabs>
        <w:ind w:firstLine="567"/>
        <w:jc w:val="both"/>
      </w:pPr>
      <w: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B80CB5" w:rsidRDefault="00283008">
      <w:pPr>
        <w:widowControl w:val="0"/>
        <w:tabs>
          <w:tab w:val="center" w:pos="6686"/>
        </w:tabs>
        <w:ind w:firstLine="567"/>
        <w:jc w:val="both"/>
      </w:pPr>
      <w:r>
        <w:t>- Федерального закона от 27.07.2006 №149-ФЗ «Об информации, информационных технологиях и о защите информации»;</w:t>
      </w:r>
    </w:p>
    <w:p w:rsidR="00B80CB5" w:rsidRDefault="00283008">
      <w:pPr>
        <w:widowControl w:val="0"/>
        <w:tabs>
          <w:tab w:val="center" w:pos="6686"/>
        </w:tabs>
        <w:ind w:firstLine="567"/>
        <w:jc w:val="both"/>
      </w:pPr>
      <w:r>
        <w:t>- Федерального закона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B80CB5" w:rsidRDefault="00283008">
      <w:pPr>
        <w:widowControl w:val="0"/>
        <w:tabs>
          <w:tab w:val="center" w:pos="6686"/>
        </w:tabs>
        <w:ind w:firstLine="567"/>
        <w:jc w:val="both"/>
      </w:pPr>
      <w:r>
        <w:t>- постановления Правительства РФ от 22.02.2012 № 154 «О требованиях к схемам теплоснабжения, порядку их разработки и утверждения»;</w:t>
      </w:r>
    </w:p>
    <w:p w:rsidR="00B80CB5" w:rsidRDefault="00283008">
      <w:pPr>
        <w:widowControl w:val="0"/>
        <w:tabs>
          <w:tab w:val="center" w:pos="6686"/>
        </w:tabs>
        <w:ind w:firstLine="567"/>
        <w:jc w:val="both"/>
      </w:pPr>
      <w:r>
        <w:t>- постановления Правительства РФ от 16.05.2014 № 452 «Правила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значений»;</w:t>
      </w:r>
    </w:p>
    <w:p w:rsidR="00B80CB5" w:rsidRDefault="00283008">
      <w:pPr>
        <w:widowControl w:val="0"/>
        <w:tabs>
          <w:tab w:val="center" w:pos="6686"/>
        </w:tabs>
        <w:ind w:firstLine="567"/>
        <w:jc w:val="both"/>
      </w:pPr>
      <w:r>
        <w:t>- приказа Министерства энергетики РФ от 26.03.2003 № 115 «Об утверждении Правил технической эксплуатации тепловых энергоустановок;</w:t>
      </w:r>
    </w:p>
    <w:p w:rsidR="00B80CB5" w:rsidRDefault="00283008">
      <w:pPr>
        <w:widowControl w:val="0"/>
        <w:tabs>
          <w:tab w:val="center" w:pos="6686"/>
        </w:tabs>
        <w:ind w:firstLine="567"/>
        <w:jc w:val="both"/>
      </w:pPr>
      <w:r>
        <w:t>- приказа Министерства энергетики РФ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периоду»;</w:t>
      </w:r>
    </w:p>
    <w:p w:rsidR="00B80CB5" w:rsidRDefault="00283008">
      <w:pPr>
        <w:widowControl w:val="0"/>
        <w:tabs>
          <w:tab w:val="center" w:pos="6686"/>
        </w:tabs>
        <w:ind w:firstLine="567"/>
        <w:jc w:val="both"/>
      </w:pPr>
      <w:r>
        <w:t xml:space="preserve">- приказа </w:t>
      </w:r>
      <w:proofErr w:type="spellStart"/>
      <w:r>
        <w:t>Минрегиона</w:t>
      </w:r>
      <w:proofErr w:type="spellEnd"/>
      <w:r>
        <w:t xml:space="preserve"> России от 26.07.2013 № 310 «Об утверждении Методических указаний по анализу показателей, используемых для оценки надежности систем теплоснабжения»;</w:t>
      </w:r>
    </w:p>
    <w:p w:rsidR="00B80CB5" w:rsidRDefault="00283008">
      <w:pPr>
        <w:widowControl w:val="0"/>
        <w:tabs>
          <w:tab w:val="center" w:pos="6686"/>
        </w:tabs>
        <w:ind w:firstLine="567"/>
        <w:jc w:val="both"/>
      </w:pPr>
      <w:r>
        <w:t xml:space="preserve">- схемы теплоснабжения </w:t>
      </w:r>
      <w:proofErr w:type="spellStart"/>
      <w:r>
        <w:t>Тымского</w:t>
      </w:r>
      <w:proofErr w:type="spellEnd"/>
      <w:r>
        <w:t xml:space="preserve"> сельского поселения;</w:t>
      </w:r>
    </w:p>
    <w:p w:rsidR="00B80CB5" w:rsidRDefault="00283008">
      <w:pPr>
        <w:widowControl w:val="0"/>
        <w:tabs>
          <w:tab w:val="center" w:pos="6686"/>
        </w:tabs>
        <w:ind w:firstLine="567"/>
        <w:jc w:val="both"/>
      </w:pPr>
      <w:r>
        <w:t>- иных действующих нормативно-правовых актов.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 xml:space="preserve">План действий разработан в целях координации деятельности должностных лиц администрации </w:t>
      </w:r>
      <w:proofErr w:type="spellStart"/>
      <w:r>
        <w:t>Тымского</w:t>
      </w:r>
      <w:proofErr w:type="spellEnd"/>
      <w:r>
        <w:t xml:space="preserve"> сельского поселения, </w:t>
      </w:r>
      <w:proofErr w:type="spellStart"/>
      <w:r>
        <w:t>ресурсоснабжающей</w:t>
      </w:r>
      <w:proofErr w:type="spellEnd"/>
      <w:r>
        <w:t xml:space="preserve"> организации, потребителей тепловой энергии при решении вопросов, связанных с ликвидацией последствий аварийных ситуаций на системах теплоснабжения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>Основным документом, регламентирующим требования порядку разработки и утверждения, составу сведений, которые должны содержаться</w:t>
      </w:r>
      <w:r w:rsidR="00BC6E9D">
        <w:t xml:space="preserve"> в</w:t>
      </w:r>
      <w:r>
        <w:t xml:space="preserve"> Плане действий является Приказ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– Приказ № 2234).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 xml:space="preserve">В соответствии с п. 8.3 Приказа № 2234 администрация муниципального образования обязана подготовить и представить комиссии по проведению оценки обеспечения готовности к отопительному периоду, документы, подтверждающие выполнение требований, установленных Приказом № 2234, в том числе и План действий. </w:t>
      </w:r>
    </w:p>
    <w:p w:rsidR="00B80CB5" w:rsidRDefault="00283008">
      <w:pPr>
        <w:widowControl w:val="0"/>
        <w:tabs>
          <w:tab w:val="left" w:pos="1134"/>
          <w:tab w:val="center" w:pos="6686"/>
        </w:tabs>
        <w:ind w:firstLine="567"/>
        <w:jc w:val="both"/>
      </w:pPr>
      <w:r>
        <w:t>План действий подлежит проверке уполномоченным органом в целях оценки готовности муниципального образования к отопительному периоду.</w:t>
      </w:r>
    </w:p>
    <w:p w:rsidR="00B80CB5" w:rsidRDefault="00283008">
      <w:pPr>
        <w:widowControl w:val="0"/>
        <w:tabs>
          <w:tab w:val="left" w:pos="1134"/>
          <w:tab w:val="center" w:pos="6686"/>
        </w:tabs>
        <w:ind w:firstLine="567"/>
        <w:jc w:val="both"/>
      </w:pPr>
      <w:r>
        <w:t>К обстоятельствам, при несоблюдении которых в отношении муниципальных образований составляется а</w:t>
      </w:r>
      <w:proofErr w:type="gramStart"/>
      <w:r>
        <w:t>кт с пр</w:t>
      </w:r>
      <w:proofErr w:type="gramEnd"/>
      <w:r>
        <w:t>иложением Перечня с указанием сроков устранения замечаний относится несоблюдение требований по применению электронного моделирования аварийных ситуаций.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  <w:rPr>
          <w:rFonts w:eastAsia="Calibri"/>
        </w:rPr>
      </w:pPr>
      <w:r>
        <w:rPr>
          <w:rFonts w:eastAsia="Calibri"/>
          <w:lang w:eastAsia="en-US"/>
        </w:rPr>
        <w:t>В соответствии с п.</w:t>
      </w:r>
      <w:r>
        <w:t xml:space="preserve"> </w:t>
      </w:r>
      <w:r>
        <w:rPr>
          <w:rFonts w:eastAsia="Calibri"/>
          <w:lang w:eastAsia="en-US"/>
        </w:rPr>
        <w:t>1.1 приложения №</w:t>
      </w:r>
      <w:r>
        <w:t xml:space="preserve"> </w:t>
      </w:r>
      <w:r>
        <w:rPr>
          <w:rFonts w:eastAsia="Calibri"/>
          <w:lang w:eastAsia="en-US"/>
        </w:rPr>
        <w:t>1 к порядку обеспечения готовности к отопительному периоду, утвержденному Приказом №</w:t>
      </w:r>
      <w:r>
        <w:t xml:space="preserve"> </w:t>
      </w:r>
      <w:r>
        <w:rPr>
          <w:rFonts w:eastAsia="Calibri"/>
          <w:lang w:eastAsia="en-US"/>
        </w:rPr>
        <w:t xml:space="preserve">2234, «Оценочный лист для расчета индекса готовности к отопительному периоду муниципального образования» наличие </w:t>
      </w:r>
      <w:r>
        <w:rPr>
          <w:rFonts w:eastAsia="Calibri"/>
          <w:lang w:eastAsia="en-US"/>
        </w:rPr>
        <w:lastRenderedPageBreak/>
        <w:t xml:space="preserve">утвержденного </w:t>
      </w:r>
      <w:r>
        <w:t>Плана действий</w:t>
      </w:r>
      <w:r>
        <w:rPr>
          <w:rFonts w:eastAsia="Calibri"/>
          <w:lang w:eastAsia="en-US"/>
        </w:rPr>
        <w:t xml:space="preserve"> является обязательным требованием к муниципальным образованиям для получения Паспорта обеспечения готовности к отопительному периоду.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>План действий подлежит ежегодной актуализации, в отношении разделов и сведений, касающихся объектов систем теплоснабжения; сценариев вероятных аварийных ситуаций; количества, состава и дислокации сил и средств; должностей, Ф.И.О., контактных данных ответственных лиц и др.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 xml:space="preserve">Ответственность за </w:t>
      </w:r>
      <w:r>
        <w:rPr>
          <w:rFonts w:eastAsia="Calibri"/>
        </w:rPr>
        <w:t>разработку (актуализацию)</w:t>
      </w:r>
      <w:r>
        <w:t xml:space="preserve"> Плана действий возлагается главу администрации </w:t>
      </w:r>
      <w:proofErr w:type="spellStart"/>
      <w:r>
        <w:t>Тымского</w:t>
      </w:r>
      <w:proofErr w:type="spellEnd"/>
      <w:r>
        <w:t xml:space="preserve"> сельского поселения, ответственного за функционирование объектов жилищно-коммунального хозяйства.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 xml:space="preserve">В соответствии с подп. 8.3.1 п. 8 Приказа № 2234 План действий утверждается муниципальным образованием в 2025 г. - до 01 апреля, в последующих периодах – до 15 февраля и подлежит размещению на  официальном сайте </w:t>
      </w:r>
      <w:proofErr w:type="spellStart"/>
      <w:r>
        <w:t>Тымского</w:t>
      </w:r>
      <w:proofErr w:type="spellEnd"/>
      <w:r>
        <w:t xml:space="preserve"> сельского поселения в информационно-телекоммуникационной сети «Интернет» в течение 5 рабочих дней со дня его утверждения. </w:t>
      </w:r>
    </w:p>
    <w:p w:rsidR="00B80CB5" w:rsidRDefault="00283008">
      <w:pPr>
        <w:widowControl w:val="0"/>
        <w:tabs>
          <w:tab w:val="left" w:pos="1134"/>
          <w:tab w:val="center" w:pos="6686"/>
        </w:tabs>
        <w:ind w:firstLine="567"/>
        <w:jc w:val="both"/>
      </w:pPr>
      <w:r>
        <w:t>Не подлежат опубликованию сведения о сценариях наиболее вероятных аварий и наиболее опасных по последствиям аварий, а также источники (места) их возникновения, а также сведения о составе и дислокации сил и средств.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 xml:space="preserve">Объектами Плана действий являются - система централизованного теплоснабжения </w:t>
      </w:r>
      <w:proofErr w:type="spellStart"/>
      <w:r>
        <w:t>Тымского</w:t>
      </w:r>
      <w:proofErr w:type="spellEnd"/>
      <w:r>
        <w:t xml:space="preserve"> сельского поселения, включая источники тепловой энергии, тепловые сети, </w:t>
      </w:r>
      <w:proofErr w:type="spellStart"/>
      <w:r>
        <w:t>теплосетевые</w:t>
      </w:r>
      <w:proofErr w:type="spellEnd"/>
      <w:r>
        <w:t xml:space="preserve"> объекты (насосные станции, центральные тепловые пункты), системы теплопотребления.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 xml:space="preserve">План действия определяет порядок действий персонала при ликвидации последствий аварийных ситуаций и является обязательной для исполнения всеми ответственными лицами, указанными в нем. Должностные лица должны знать и руководствоваться Планом </w:t>
      </w:r>
      <w:proofErr w:type="gramStart"/>
      <w:r>
        <w:t>действий</w:t>
      </w:r>
      <w:proofErr w:type="gramEnd"/>
      <w:r>
        <w:t xml:space="preserve"> в пределах установленных им обязанностей по складывающейся обстановке.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>План действий должен находиться:</w:t>
      </w:r>
    </w:p>
    <w:p w:rsidR="00B80CB5" w:rsidRDefault="00283008">
      <w:pPr>
        <w:pStyle w:val="af0"/>
        <w:widowControl w:val="0"/>
        <w:numPr>
          <w:ilvl w:val="0"/>
          <w:numId w:val="45"/>
        </w:numPr>
        <w:tabs>
          <w:tab w:val="left" w:pos="1134"/>
          <w:tab w:val="center" w:pos="6686"/>
        </w:tabs>
        <w:jc w:val="both"/>
      </w:pPr>
      <w:r>
        <w:t xml:space="preserve">у главы администрации муниципального образования и аварийно-диспетчерской службе теплоснабжающей организации, </w:t>
      </w:r>
      <w:proofErr w:type="gramStart"/>
      <w:r>
        <w:t>осуществляющих</w:t>
      </w:r>
      <w:proofErr w:type="gramEnd"/>
      <w:r>
        <w:t xml:space="preserve"> деятельность на территории поселения.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 xml:space="preserve">Реализация Плана действий необходима для обеспечения надежной эксплуатации системы теплоснабжения </w:t>
      </w:r>
      <w:proofErr w:type="spellStart"/>
      <w:r>
        <w:t>Тымского</w:t>
      </w:r>
      <w:proofErr w:type="spellEnd"/>
      <w:r>
        <w:t xml:space="preserve"> сельского поселения и должна решать следующие задачи:</w:t>
      </w:r>
    </w:p>
    <w:p w:rsidR="00B80CB5" w:rsidRDefault="00283008">
      <w:pPr>
        <w:widowControl w:val="0"/>
        <w:tabs>
          <w:tab w:val="left" w:pos="1305"/>
          <w:tab w:val="center" w:pos="6686"/>
        </w:tabs>
        <w:ind w:firstLine="567"/>
        <w:jc w:val="both"/>
      </w:pPr>
      <w:r>
        <w:t>- повышения эффективности, устойчивости и надежности функционирования объектов системы теплоснабжения;</w:t>
      </w:r>
    </w:p>
    <w:p w:rsidR="00B80CB5" w:rsidRDefault="00283008">
      <w:pPr>
        <w:widowControl w:val="0"/>
        <w:tabs>
          <w:tab w:val="left" w:pos="1305"/>
          <w:tab w:val="center" w:pos="6686"/>
        </w:tabs>
        <w:ind w:firstLine="567"/>
        <w:jc w:val="both"/>
      </w:pPr>
      <w:r>
        <w:t xml:space="preserve">- мобилизации усилий всех инженерных служб </w:t>
      </w:r>
      <w:proofErr w:type="spellStart"/>
      <w:r>
        <w:t>Тымского</w:t>
      </w:r>
      <w:proofErr w:type="spellEnd"/>
      <w:r>
        <w:t xml:space="preserve"> сельского поселения для ликвидации последствий аварийных ситуаций в системе централизованного теплоснабжения;</w:t>
      </w:r>
    </w:p>
    <w:p w:rsidR="00B80CB5" w:rsidRDefault="00283008">
      <w:pPr>
        <w:widowControl w:val="0"/>
        <w:tabs>
          <w:tab w:val="left" w:pos="1305"/>
          <w:tab w:val="center" w:pos="6686"/>
        </w:tabs>
        <w:ind w:firstLine="567"/>
        <w:jc w:val="both"/>
      </w:pPr>
      <w:r>
        <w:t>- снижения до приемлемого уровня последствий аварийных ситуаций в системе централизованного теплоснабжения.</w:t>
      </w:r>
    </w:p>
    <w:p w:rsidR="00B80CB5" w:rsidRDefault="00283008">
      <w:pPr>
        <w:widowControl w:val="0"/>
        <w:tabs>
          <w:tab w:val="left" w:pos="1305"/>
          <w:tab w:val="center" w:pos="6686"/>
        </w:tabs>
        <w:ind w:firstLine="567"/>
        <w:jc w:val="both"/>
      </w:pPr>
      <w:r>
        <w:t>- информировать ответственных лиц о возможных аварийных ситуациях с указанием причин их возникновения и действиям по ликвидации последствий.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>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год. При этом проводится учебная проверка по одной из позиций плана и выполнение предусмотренных в нём мероприятий. Ответственность за своевременное и правильное проведение учебных проверок Плана действий несут  руководитель муниципального образования, отвечающий за функционирование объектов жилищно-коммунального хозяйства и руководитель теплоснабжающей организации.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proofErr w:type="gramStart"/>
      <w:r>
        <w:t xml:space="preserve">В настоящем Плане действий под аварийной ситуацией понимаются технологические нарушения на объекте теплоснабжения и (или) </w:t>
      </w:r>
      <w:proofErr w:type="spellStart"/>
      <w:r>
        <w:t>теплопотребляющей</w:t>
      </w:r>
      <w:proofErr w:type="spellEnd"/>
      <w: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>
        <w:t>теплопотребляющей</w:t>
      </w:r>
      <w:proofErr w:type="spellEnd"/>
      <w:r>
        <w:t xml:space="preserve"> установки, неконтролируемому взрыву и (или) выбросу опасных веществ, отклонению от установленного </w:t>
      </w:r>
      <w:r>
        <w:lastRenderedPageBreak/>
        <w:t xml:space="preserve">технологического режима работы объектов теплоснабжения и (или) </w:t>
      </w:r>
      <w:proofErr w:type="spellStart"/>
      <w:r>
        <w:t>теплопотребляющих</w:t>
      </w:r>
      <w:proofErr w:type="spellEnd"/>
      <w:r>
        <w:t xml:space="preserve"> установок, полному или частичному ограничению режима потребления тепловой</w:t>
      </w:r>
      <w:proofErr w:type="gramEnd"/>
      <w:r>
        <w:t xml:space="preserve"> энергии (мощности).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 xml:space="preserve">Термины и </w:t>
      </w:r>
      <w:proofErr w:type="gramStart"/>
      <w:r>
        <w:t>определения</w:t>
      </w:r>
      <w:proofErr w:type="gramEnd"/>
      <w:r>
        <w:t xml:space="preserve"> используемые в настоящем документе: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right="173" w:firstLine="567"/>
        <w:jc w:val="both"/>
        <w:rPr>
          <w:bCs/>
        </w:rPr>
      </w:pPr>
      <w:r>
        <w:rPr>
          <w:bCs/>
        </w:rPr>
        <w:t>- Технологические нарушения –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аварию: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left="562" w:right="173" w:firstLine="5"/>
        <w:jc w:val="both"/>
        <w:rPr>
          <w:bCs/>
        </w:rPr>
      </w:pPr>
      <w:r>
        <w:rPr>
          <w:bCs/>
        </w:rPr>
        <w:t xml:space="preserve">- инцидент – отказ или повреждение оборудования </w:t>
      </w:r>
      <w:proofErr w:type="gramStart"/>
      <w:r>
        <w:rPr>
          <w:bCs/>
        </w:rPr>
        <w:t>и(</w:t>
      </w:r>
      <w:proofErr w:type="gramEnd"/>
      <w:r>
        <w:rPr>
          <w:bCs/>
        </w:rPr>
        <w:t>или) сетей, отклонение от установленных режимов, нарушение федеральных законов, нормативно- правовых актов и технических документов, устанавливающих правила ведения работ на производственном объекте, включая: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left="1134" w:right="173" w:firstLine="5"/>
        <w:jc w:val="both"/>
        <w:rPr>
          <w:bCs/>
        </w:rPr>
      </w:pPr>
      <w:r>
        <w:rPr>
          <w:bCs/>
        </w:rPr>
        <w:t xml:space="preserve">- технологический отказ – вынужденное отключение или ограничение работоспособности оборудования, приведшее к нарушению процесса производства </w:t>
      </w:r>
      <w:proofErr w:type="gramStart"/>
      <w:r>
        <w:rPr>
          <w:bCs/>
        </w:rPr>
        <w:t>и(</w:t>
      </w:r>
      <w:proofErr w:type="gramEnd"/>
      <w:r>
        <w:rPr>
          <w:bCs/>
        </w:rPr>
        <w:t>или) передачи тепловой энергии потребителям, если они не содержат признаков аварии;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left="1134" w:right="173" w:firstLine="5"/>
        <w:jc w:val="both"/>
        <w:rPr>
          <w:bCs/>
        </w:rPr>
      </w:pPr>
      <w:r>
        <w:rPr>
          <w:bCs/>
        </w:rPr>
        <w:t xml:space="preserve">- функциональный отказ – неисправности оборудования (в том числе резервного и вспомогательного), не повлиявшее на технологический процесс производства </w:t>
      </w:r>
      <w:proofErr w:type="gramStart"/>
      <w:r>
        <w:rPr>
          <w:bCs/>
        </w:rPr>
        <w:t>и(</w:t>
      </w:r>
      <w:proofErr w:type="gramEnd"/>
      <w:r>
        <w:rPr>
          <w:bCs/>
        </w:rPr>
        <w:t xml:space="preserve">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энергии; 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left="562" w:right="173" w:firstLine="5"/>
        <w:jc w:val="both"/>
        <w:rPr>
          <w:bCs/>
        </w:rPr>
      </w:pPr>
      <w:r>
        <w:rPr>
          <w:bCs/>
        </w:rPr>
        <w:t>- авария на объектах теплоснабжения –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часов.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right="173" w:firstLine="567"/>
        <w:jc w:val="both"/>
        <w:rPr>
          <w:bCs/>
        </w:rPr>
      </w:pPr>
      <w:r>
        <w:rPr>
          <w:bCs/>
        </w:rPr>
        <w:t>- Неисправность –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right="173" w:firstLine="567"/>
        <w:jc w:val="both"/>
        <w:rPr>
          <w:bCs/>
        </w:rPr>
      </w:pPr>
      <w:r>
        <w:rPr>
          <w:bCs/>
        </w:rPr>
        <w:t>- Система теплоснабжения – совокупность объединенных общим производственным процессом источников тепла и (или) тепловых сетей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порядке.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right="173" w:firstLine="567"/>
        <w:jc w:val="both"/>
        <w:rPr>
          <w:bCs/>
        </w:rPr>
      </w:pPr>
      <w:r>
        <w:rPr>
          <w:bCs/>
        </w:rPr>
        <w:t>- Тепловая сеть – совокупность устройств, предназначенных для передачи и распределения тепловой энергии потребителям;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right="173" w:firstLine="567"/>
        <w:jc w:val="both"/>
        <w:rPr>
          <w:bCs/>
        </w:rPr>
      </w:pPr>
      <w:r>
        <w:rPr>
          <w:bCs/>
        </w:rPr>
        <w:t>- Тепловой пункт –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- для присоединения систем теплопотребления одного здания или его части; центральные - то же, двух зданий или более).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 xml:space="preserve">Основной задачей администрации </w:t>
      </w:r>
      <w:proofErr w:type="spellStart"/>
      <w:r>
        <w:t>Тымского</w:t>
      </w:r>
      <w:proofErr w:type="spellEnd"/>
      <w:r>
        <w:t xml:space="preserve"> сельского поселения является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:rsidR="00B80CB5" w:rsidRDefault="00B80CB5">
      <w:pPr>
        <w:pStyle w:val="af5"/>
        <w:shd w:val="clear" w:color="auto" w:fill="FFFFFF"/>
        <w:spacing w:before="0" w:beforeAutospacing="0" w:after="0" w:afterAutospacing="0"/>
        <w:ind w:right="173"/>
        <w:jc w:val="both"/>
        <w:rPr>
          <w:bCs/>
        </w:rPr>
      </w:pPr>
    </w:p>
    <w:p w:rsidR="00B80CB5" w:rsidRDefault="00283008">
      <w:pPr>
        <w:widowControl w:val="0"/>
        <w:numPr>
          <w:ilvl w:val="0"/>
          <w:numId w:val="15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Описание причин возникновения аварий, их масштабов и последствий, видов реагирования и действия по ликвидации аварийной ситуации</w:t>
      </w:r>
    </w:p>
    <w:p w:rsidR="00B80CB5" w:rsidRDefault="00B80CB5">
      <w:pPr>
        <w:widowControl w:val="0"/>
        <w:tabs>
          <w:tab w:val="left" w:pos="426"/>
        </w:tabs>
        <w:rPr>
          <w:b/>
        </w:rPr>
      </w:pP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 xml:space="preserve">Наиболее вероятными причинами возникновения аварийных ситуаций в работе системы теплоснабжения </w:t>
      </w:r>
      <w:proofErr w:type="spellStart"/>
      <w:r>
        <w:t>Тымского</w:t>
      </w:r>
      <w:proofErr w:type="spellEnd"/>
      <w:r>
        <w:t xml:space="preserve"> сельского поселения могут послужить: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right="173" w:firstLine="567"/>
        <w:jc w:val="both"/>
        <w:rPr>
          <w:bCs/>
        </w:rPr>
      </w:pPr>
      <w:r>
        <w:rPr>
          <w:bCs/>
        </w:rPr>
        <w:t xml:space="preserve">- неблагоприятные </w:t>
      </w:r>
      <w:proofErr w:type="spellStart"/>
      <w:r>
        <w:rPr>
          <w:bCs/>
        </w:rPr>
        <w:t>погодно</w:t>
      </w:r>
      <w:proofErr w:type="spellEnd"/>
      <w:r>
        <w:rPr>
          <w:bCs/>
        </w:rPr>
        <w:t xml:space="preserve">-климатические явления (ураганы, смерчи, бури, сильные ветры, сильные морозы, снегопады и метели, обледенение и гололед);  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right="173" w:firstLine="567"/>
        <w:jc w:val="both"/>
        <w:rPr>
          <w:bCs/>
        </w:rPr>
      </w:pPr>
      <w:r>
        <w:rPr>
          <w:bCs/>
        </w:rPr>
        <w:t>- человеческий фактор (неправильные действия персонала);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right="173" w:firstLine="567"/>
        <w:jc w:val="both"/>
        <w:rPr>
          <w:bCs/>
        </w:rPr>
      </w:pPr>
      <w:r>
        <w:rPr>
          <w:bCs/>
        </w:rPr>
        <w:lastRenderedPageBreak/>
        <w:t>- прекращение подачи электрической энергии, холодной воды, топлива на источник тепловой энергии, ЦТП;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right="173" w:firstLine="567"/>
        <w:jc w:val="both"/>
        <w:rPr>
          <w:bCs/>
        </w:rPr>
      </w:pPr>
      <w:r>
        <w:rPr>
          <w:bCs/>
        </w:rPr>
        <w:t>- внеплановая остановка (выход из строя) оборудования на объектах системы теплоснабжения.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>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B80CB5" w:rsidRDefault="00283008">
      <w:pPr>
        <w:widowControl w:val="0"/>
        <w:tabs>
          <w:tab w:val="left" w:pos="1134"/>
          <w:tab w:val="center" w:pos="6686"/>
        </w:tabs>
        <w:ind w:firstLine="567"/>
        <w:jc w:val="both"/>
      </w:pPr>
      <w:r>
        <w:t>- кратковременное нарушение теплоснабжения объектов социальной сферы;</w:t>
      </w:r>
    </w:p>
    <w:p w:rsidR="00B80CB5" w:rsidRDefault="00283008">
      <w:pPr>
        <w:widowControl w:val="0"/>
        <w:tabs>
          <w:tab w:val="left" w:pos="1134"/>
          <w:tab w:val="center" w:pos="6686"/>
        </w:tabs>
        <w:ind w:firstLine="567"/>
        <w:jc w:val="both"/>
      </w:pPr>
      <w:r>
        <w:t>- полное ограничение режима потребления тепловой энергии для объектов социальной сферы;</w:t>
      </w:r>
    </w:p>
    <w:p w:rsidR="00B80CB5" w:rsidRDefault="00283008">
      <w:pPr>
        <w:widowControl w:val="0"/>
        <w:tabs>
          <w:tab w:val="left" w:pos="1134"/>
          <w:tab w:val="center" w:pos="6686"/>
        </w:tabs>
        <w:ind w:firstLine="567"/>
        <w:jc w:val="both"/>
      </w:pPr>
      <w:r>
        <w:t>- причинение вреда третьим лицам;</w:t>
      </w:r>
    </w:p>
    <w:p w:rsidR="00B80CB5" w:rsidRDefault="00283008">
      <w:pPr>
        <w:widowControl w:val="0"/>
        <w:tabs>
          <w:tab w:val="left" w:pos="1134"/>
          <w:tab w:val="center" w:pos="6686"/>
        </w:tabs>
        <w:ind w:firstLine="567"/>
        <w:jc w:val="both"/>
      </w:pPr>
      <w:r>
        <w:t>- разрушение объектов теплоснабжения (котлов, тепловых сетей, котельных);</w:t>
      </w:r>
    </w:p>
    <w:p w:rsidR="00B80CB5" w:rsidRDefault="00283008">
      <w:pPr>
        <w:widowControl w:val="0"/>
        <w:tabs>
          <w:tab w:val="left" w:pos="1134"/>
          <w:tab w:val="center" w:pos="6686"/>
        </w:tabs>
        <w:ind w:firstLine="567"/>
        <w:jc w:val="both"/>
      </w:pPr>
      <w:r>
        <w:t>- отсутствие теплоснабжения более 24 часов (одни сутки).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>Основные причины возникновения аварии, описания аварийных ситуаций, возможных масштабов аварии и уровней реагирования, типовые действия персонала по ликвидации последствий аварийной ситуации приведены в таблице 1.1.</w:t>
      </w:r>
    </w:p>
    <w:p w:rsidR="00B80CB5" w:rsidRDefault="00B80CB5">
      <w:pPr>
        <w:widowControl w:val="0"/>
        <w:tabs>
          <w:tab w:val="left" w:pos="1305"/>
          <w:tab w:val="center" w:pos="6686"/>
        </w:tabs>
        <w:ind w:firstLine="567"/>
        <w:jc w:val="both"/>
      </w:pPr>
    </w:p>
    <w:p w:rsidR="00B80CB5" w:rsidRDefault="00B80CB5">
      <w:pPr>
        <w:pStyle w:val="aff2"/>
        <w:spacing w:before="0"/>
        <w:rPr>
          <w:sz w:val="28"/>
          <w:szCs w:val="28"/>
        </w:rPr>
        <w:sectPr w:rsidR="00B80CB5">
          <w:headerReference w:type="default" r:id="rId9"/>
          <w:footerReference w:type="default" r:id="rId10"/>
          <w:pgSz w:w="11907" w:h="16840"/>
          <w:pgMar w:top="1135" w:right="850" w:bottom="993" w:left="1134" w:header="720" w:footer="567" w:gutter="0"/>
          <w:cols w:space="720"/>
          <w:titlePg/>
          <w:docGrid w:linePitch="360"/>
        </w:sectPr>
      </w:pPr>
      <w:bookmarkStart w:id="1" w:name="_Toc426063755"/>
    </w:p>
    <w:p w:rsidR="00B80CB5" w:rsidRDefault="00283008">
      <w:pPr>
        <w:pStyle w:val="aff2"/>
        <w:keepNext w:val="0"/>
        <w:widowControl w:val="0"/>
        <w:spacing w:before="0"/>
        <w:jc w:val="right"/>
        <w:rPr>
          <w:sz w:val="28"/>
          <w:szCs w:val="28"/>
        </w:rPr>
      </w:pPr>
      <w:bookmarkStart w:id="2" w:name="_Toc426063897"/>
      <w:bookmarkEnd w:id="1"/>
      <w:r>
        <w:rPr>
          <w:sz w:val="28"/>
          <w:szCs w:val="28"/>
        </w:rPr>
        <w:lastRenderedPageBreak/>
        <w:t>Таблица 1.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Таблица \* ARABIC \s 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p w:rsidR="00B80CB5" w:rsidRDefault="00283008">
      <w:pPr>
        <w:pStyle w:val="aff2"/>
        <w:keepNext w:val="0"/>
        <w:widowControl w:val="0"/>
        <w:spacing w:befor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Перечень возможных аварийных ситуаций, их описание, масштабы и уровень реагирования, типовые действия персонала</w:t>
      </w:r>
      <w:bookmarkEnd w:id="2"/>
    </w:p>
    <w:p w:rsidR="00B80CB5" w:rsidRDefault="00B80CB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3261"/>
        <w:gridCol w:w="1701"/>
        <w:gridCol w:w="6700"/>
      </w:tblGrid>
      <w:tr w:rsidR="00B80CB5">
        <w:trPr>
          <w:trHeight w:val="23"/>
          <w:tblHeader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B80CB5" w:rsidRDefault="00283008">
            <w:pPr>
              <w:widowControl w:val="0"/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Причина возникновения аварии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0CB5" w:rsidRDefault="00283008">
            <w:pPr>
              <w:widowControl w:val="0"/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аварийной ситуации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80CB5" w:rsidRDefault="00283008">
            <w:pPr>
              <w:widowControl w:val="0"/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Возможные масштабы аварии и последствия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CB5" w:rsidRDefault="00283008">
            <w:pPr>
              <w:widowControl w:val="0"/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Уровень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реагирования</w:t>
            </w:r>
          </w:p>
        </w:tc>
        <w:tc>
          <w:tcPr>
            <w:tcW w:w="6700" w:type="dxa"/>
            <w:shd w:val="clear" w:color="auto" w:fill="auto"/>
            <w:vAlign w:val="center"/>
          </w:tcPr>
          <w:p w:rsidR="00B80CB5" w:rsidRDefault="00283008">
            <w:pPr>
              <w:widowControl w:val="0"/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Действия 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персонала</w:t>
            </w:r>
          </w:p>
        </w:tc>
      </w:tr>
      <w:tr w:rsidR="00B80CB5">
        <w:trPr>
          <w:trHeight w:val="23"/>
          <w:jc w:val="center"/>
        </w:trPr>
        <w:tc>
          <w:tcPr>
            <w:tcW w:w="2127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Прекращение подачи электроэнергии на источник тепловой энергии, ЦТП, насосную станцию</w:t>
            </w:r>
          </w:p>
        </w:tc>
        <w:tc>
          <w:tcPr>
            <w:tcW w:w="1842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Остановка работы источника тепловой энергии, ЦТП, насосной станции</w:t>
            </w:r>
          </w:p>
        </w:tc>
        <w:tc>
          <w:tcPr>
            <w:tcW w:w="3261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Прекращение циркуляции воды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701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</w:tc>
        <w:tc>
          <w:tcPr>
            <w:tcW w:w="6700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Сообщить об отсутствии электроэнергии дежурному диспетчеру электросетевой организации по телефону: 8 (38-253)-3-51-19.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Перейти на резервный или автономный источник электроснабжения (второй ввод, дизель-генератор).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устранения аварии – 1 час</w:t>
            </w:r>
          </w:p>
        </w:tc>
      </w:tr>
      <w:tr w:rsidR="00B80CB5">
        <w:trPr>
          <w:trHeight w:val="23"/>
          <w:jc w:val="center"/>
        </w:trPr>
        <w:tc>
          <w:tcPr>
            <w:tcW w:w="2127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Прекращение подачи топлива </w:t>
            </w:r>
          </w:p>
        </w:tc>
        <w:tc>
          <w:tcPr>
            <w:tcW w:w="1842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Остановка нагрева воды на источнике тепловой энергии</w:t>
            </w:r>
          </w:p>
        </w:tc>
        <w:tc>
          <w:tcPr>
            <w:tcW w:w="3261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Прекращение подачи нагретой воды в систему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701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(топливо – уголь)</w:t>
            </w:r>
          </w:p>
        </w:tc>
        <w:tc>
          <w:tcPr>
            <w:tcW w:w="6700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переход на резервное топливо.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длительном отсутствии подачи угля и отсутствии резервного топлива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устранения аварии – 2 часа</w:t>
            </w:r>
          </w:p>
        </w:tc>
      </w:tr>
      <w:tr w:rsidR="00B80CB5">
        <w:trPr>
          <w:trHeight w:val="23"/>
          <w:jc w:val="center"/>
        </w:trPr>
        <w:tc>
          <w:tcPr>
            <w:tcW w:w="2127" w:type="dxa"/>
            <w:vMerge w:val="restart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Прекращение подачи топлива 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 из строя сетевого (</w:t>
            </w:r>
            <w:proofErr w:type="gramStart"/>
            <w:r>
              <w:rPr>
                <w:sz w:val="22"/>
                <w:szCs w:val="22"/>
              </w:rPr>
              <w:t>сетевых</w:t>
            </w:r>
            <w:proofErr w:type="gramEnd"/>
            <w:r>
              <w:rPr>
                <w:sz w:val="22"/>
                <w:szCs w:val="22"/>
              </w:rPr>
              <w:t>) насоса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Остановка нагрева воды на источнике тепловой энергии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Ограничение (остановка) работы источника тепловой энергии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Прекращение подачи нагретой воды в систему теплоснабжения всех потребителей населенного пункта, понижение температуры воздуха в зданиях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Прекращение циркуляции в системе теплоснабжения всех потребителей населенного пункта,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701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Объектовый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(топливо – уголь)</w:t>
            </w:r>
          </w:p>
        </w:tc>
        <w:tc>
          <w:tcPr>
            <w:tcW w:w="6700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Сообщить об отсутствии подачи топлива руководителю организации. 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переход на резервное топливо.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ремонтные работы по восстановлению подачи топлива персоналом своей организации.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длительном отсутствии подачи топлива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устранения аварии – 4 часа</w:t>
            </w:r>
          </w:p>
        </w:tc>
      </w:tr>
      <w:tr w:rsidR="00B80CB5">
        <w:trPr>
          <w:trHeight w:val="23"/>
          <w:jc w:val="center"/>
        </w:trPr>
        <w:tc>
          <w:tcPr>
            <w:tcW w:w="2127" w:type="dxa"/>
            <w:vMerge/>
            <w:shd w:val="clear" w:color="auto" w:fill="auto"/>
          </w:tcPr>
          <w:p w:rsidR="00B80CB5" w:rsidRDefault="00B80CB5">
            <w:pPr>
              <w:widowControl w:val="0"/>
              <w:tabs>
                <w:tab w:val="left" w:pos="851"/>
              </w:tabs>
            </w:pPr>
          </w:p>
        </w:tc>
        <w:tc>
          <w:tcPr>
            <w:tcW w:w="1842" w:type="dxa"/>
            <w:vMerge/>
            <w:shd w:val="clear" w:color="auto" w:fill="auto"/>
          </w:tcPr>
          <w:p w:rsidR="00B80CB5" w:rsidRDefault="00B80CB5">
            <w:pPr>
              <w:widowControl w:val="0"/>
              <w:tabs>
                <w:tab w:val="left" w:pos="851"/>
              </w:tabs>
            </w:pPr>
          </w:p>
        </w:tc>
        <w:tc>
          <w:tcPr>
            <w:tcW w:w="3261" w:type="dxa"/>
            <w:vMerge/>
            <w:shd w:val="clear" w:color="auto" w:fill="auto"/>
          </w:tcPr>
          <w:p w:rsidR="00B80CB5" w:rsidRDefault="00B80CB5">
            <w:pPr>
              <w:widowControl w:val="0"/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</w:p>
        </w:tc>
        <w:tc>
          <w:tcPr>
            <w:tcW w:w="6700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переключение на резервный насос. При невозможности переключения организовать работы по ремонту силами персонала своей организации.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устранения аварии – 4 часа</w:t>
            </w:r>
          </w:p>
        </w:tc>
      </w:tr>
      <w:tr w:rsidR="00B80CB5">
        <w:trPr>
          <w:trHeight w:val="23"/>
          <w:jc w:val="center"/>
        </w:trPr>
        <w:tc>
          <w:tcPr>
            <w:tcW w:w="2127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 из строя котла (котлов) </w:t>
            </w:r>
          </w:p>
        </w:tc>
        <w:tc>
          <w:tcPr>
            <w:tcW w:w="1842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Ограничение (остановка) </w:t>
            </w:r>
            <w:r>
              <w:rPr>
                <w:sz w:val="22"/>
                <w:szCs w:val="22"/>
              </w:rPr>
              <w:lastRenderedPageBreak/>
              <w:t>работы источника тепловой энергии</w:t>
            </w:r>
          </w:p>
        </w:tc>
        <w:tc>
          <w:tcPr>
            <w:tcW w:w="3261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Ограничение (прекращение) подачи горячей воды в систему </w:t>
            </w:r>
            <w:r>
              <w:rPr>
                <w:sz w:val="22"/>
                <w:szCs w:val="22"/>
              </w:rPr>
              <w:lastRenderedPageBreak/>
              <w:t>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1701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Объектовый</w:t>
            </w:r>
          </w:p>
        </w:tc>
        <w:tc>
          <w:tcPr>
            <w:tcW w:w="6700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Выполнить переключение на резервный котел. При невозможности переключения и снижении отпуска тепловой энергии организовать </w:t>
            </w:r>
            <w:r>
              <w:rPr>
                <w:sz w:val="22"/>
                <w:szCs w:val="22"/>
              </w:rPr>
              <w:lastRenderedPageBreak/>
              <w:t>работы по ремонту силами персонала своей организации.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устранения аварии – 24 часа</w:t>
            </w:r>
          </w:p>
        </w:tc>
      </w:tr>
      <w:tr w:rsidR="00B80CB5">
        <w:trPr>
          <w:trHeight w:val="23"/>
          <w:jc w:val="center"/>
        </w:trPr>
        <w:tc>
          <w:tcPr>
            <w:tcW w:w="2127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Предельный износ сетей, гидродинамические удары</w:t>
            </w:r>
          </w:p>
          <w:p w:rsidR="00B80CB5" w:rsidRDefault="00B80CB5">
            <w:pPr>
              <w:widowControl w:val="0"/>
              <w:tabs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Порыв на тепловых сетях</w:t>
            </w:r>
          </w:p>
        </w:tc>
        <w:tc>
          <w:tcPr>
            <w:tcW w:w="3261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Прекращение циркуляции в части системы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701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Объектовый</w:t>
            </w:r>
          </w:p>
        </w:tc>
        <w:tc>
          <w:tcPr>
            <w:tcW w:w="6700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переключение теплоснабжения поврежденного участка от другого участка тепловых сетей (через секционирующую арматуру). Оптимальную схему теплоснабжения населенного пункта (части населенного пункта) определить с применением электронного моделирования.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необходимости организовать устранение аварии силами ремонтного персонала своей организации.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устранения аварии – 8 часов</w:t>
            </w:r>
          </w:p>
        </w:tc>
      </w:tr>
      <w:tr w:rsidR="00B80CB5">
        <w:trPr>
          <w:trHeight w:val="23"/>
          <w:jc w:val="center"/>
        </w:trPr>
        <w:tc>
          <w:tcPr>
            <w:tcW w:w="2127" w:type="dxa"/>
            <w:vMerge w:val="restart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Предельный износ сетей, гидродинамические удары</w:t>
            </w:r>
          </w:p>
          <w:p w:rsidR="00B80CB5" w:rsidRDefault="00B80CB5">
            <w:pPr>
              <w:widowControl w:val="0"/>
              <w:tabs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Порыв на тепловых сетях</w:t>
            </w:r>
          </w:p>
        </w:tc>
        <w:tc>
          <w:tcPr>
            <w:tcW w:w="3261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Прекращение циркуляции в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701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</w:p>
        </w:tc>
        <w:tc>
          <w:tcPr>
            <w:tcW w:w="6700" w:type="dxa"/>
            <w:shd w:val="clear" w:color="auto" w:fill="auto"/>
          </w:tcPr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устранение аварии силами ремонтного персонала своей организации.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возможности временной подачи теплоносителя оптимальную схему теплоснабжения населенного пункта (части населенного пункта) определить с применением электронного моделирования.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B80CB5" w:rsidRDefault="00283008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устранения аварии – 2 часа</w:t>
            </w:r>
          </w:p>
        </w:tc>
      </w:tr>
      <w:tr w:rsidR="00B80CB5">
        <w:trPr>
          <w:trHeight w:val="23"/>
          <w:jc w:val="center"/>
        </w:trPr>
        <w:tc>
          <w:tcPr>
            <w:tcW w:w="2127" w:type="dxa"/>
            <w:vMerge/>
            <w:shd w:val="clear" w:color="auto" w:fill="auto"/>
          </w:tcPr>
          <w:p w:rsidR="00B80CB5" w:rsidRDefault="00B80CB5">
            <w:pPr>
              <w:widowControl w:val="0"/>
              <w:tabs>
                <w:tab w:val="left" w:pos="851"/>
              </w:tabs>
            </w:pPr>
          </w:p>
        </w:tc>
        <w:tc>
          <w:tcPr>
            <w:tcW w:w="1842" w:type="dxa"/>
            <w:vMerge/>
            <w:shd w:val="clear" w:color="auto" w:fill="auto"/>
          </w:tcPr>
          <w:p w:rsidR="00B80CB5" w:rsidRDefault="00B80CB5">
            <w:pPr>
              <w:widowControl w:val="0"/>
              <w:tabs>
                <w:tab w:val="left" w:pos="851"/>
              </w:tabs>
            </w:pPr>
          </w:p>
        </w:tc>
        <w:tc>
          <w:tcPr>
            <w:tcW w:w="3261" w:type="dxa"/>
            <w:shd w:val="clear" w:color="auto" w:fill="auto"/>
          </w:tcPr>
          <w:p w:rsidR="00B80CB5" w:rsidRDefault="00B80CB5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80CB5" w:rsidRDefault="00B80CB5">
            <w:pPr>
              <w:widowControl w:val="0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00" w:type="dxa"/>
            <w:shd w:val="clear" w:color="auto" w:fill="auto"/>
          </w:tcPr>
          <w:p w:rsidR="00B80CB5" w:rsidRDefault="00B80CB5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B80CB5" w:rsidRDefault="00B80CB5">
      <w:pPr>
        <w:rPr>
          <w:b/>
          <w:szCs w:val="28"/>
          <w:highlight w:val="yellow"/>
        </w:rPr>
        <w:sectPr w:rsidR="00B80CB5">
          <w:pgSz w:w="16840" w:h="11907" w:orient="landscape"/>
          <w:pgMar w:top="1134" w:right="851" w:bottom="1134" w:left="289" w:header="720" w:footer="510" w:gutter="0"/>
          <w:cols w:space="720"/>
          <w:docGrid w:linePitch="360"/>
        </w:sectPr>
      </w:pPr>
    </w:p>
    <w:p w:rsidR="00B80CB5" w:rsidRDefault="00283008">
      <w:pPr>
        <w:widowControl w:val="0"/>
        <w:numPr>
          <w:ilvl w:val="0"/>
          <w:numId w:val="15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lastRenderedPageBreak/>
        <w:t>Ответственные лица за действия по ликвидации последствий аварийных ситуаций</w:t>
      </w:r>
    </w:p>
    <w:p w:rsidR="00B80CB5" w:rsidRDefault="00B80CB5">
      <w:pPr>
        <w:widowControl w:val="0"/>
        <w:tabs>
          <w:tab w:val="left" w:pos="0"/>
          <w:tab w:val="center" w:pos="6686"/>
        </w:tabs>
        <w:ind w:firstLine="567"/>
        <w:jc w:val="both"/>
      </w:pP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>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>При ликвидации аварий требуется чёткая и оперативная работа ответственных лиц, что возможно при соблюдении спокойствия, знания ситуации в системе теплоснабжения, оборудования и действующих инструкций, умения применять результаты электронного моделирования.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>Все ответственные лица, указанные в Плане действий обязаны четко знать и строго выполнять установленный порядок своих действий.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 xml:space="preserve">В системе теплоснабжения </w:t>
      </w:r>
      <w:proofErr w:type="spellStart"/>
      <w:r>
        <w:t>Тымского</w:t>
      </w:r>
      <w:proofErr w:type="spellEnd"/>
      <w:r>
        <w:t xml:space="preserve"> сельского поселения настоящим Планом действий определены следующие ответственные лица за действия по ликвидации последствий аварийных ситуаций:</w:t>
      </w:r>
    </w:p>
    <w:p w:rsidR="00B80CB5" w:rsidRDefault="00283008">
      <w:pPr>
        <w:widowControl w:val="0"/>
        <w:numPr>
          <w:ilvl w:val="2"/>
          <w:numId w:val="15"/>
        </w:numPr>
        <w:tabs>
          <w:tab w:val="left" w:pos="1134"/>
        </w:tabs>
        <w:ind w:left="0" w:firstLine="567"/>
        <w:jc w:val="both"/>
      </w:pPr>
      <w:r>
        <w:t xml:space="preserve">Фамилии, инициалы, должности и контактные данные ответственных лиц от администрации </w:t>
      </w:r>
      <w:proofErr w:type="spellStart"/>
      <w:r>
        <w:t>Тымского</w:t>
      </w:r>
      <w:proofErr w:type="spellEnd"/>
      <w:r>
        <w:t xml:space="preserve"> сельского поселения приведены в таблице 2.1.</w:t>
      </w:r>
    </w:p>
    <w:p w:rsidR="00B80CB5" w:rsidRDefault="002830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2.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SEQ Таблица \* ARABIC \s 1 </w:instrText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 </w:t>
      </w:r>
    </w:p>
    <w:p w:rsidR="00B80CB5" w:rsidRDefault="00B80CB5">
      <w:pPr>
        <w:rPr>
          <w:b/>
          <w:sz w:val="16"/>
          <w:szCs w:val="16"/>
        </w:rPr>
      </w:pP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3665"/>
        <w:gridCol w:w="2268"/>
        <w:gridCol w:w="3071"/>
      </w:tblGrid>
      <w:tr w:rsidR="00B80CB5">
        <w:trPr>
          <w:trHeight w:val="23"/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B80CB5" w:rsidRDefault="00283008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80CB5" w:rsidRDefault="00283008">
            <w:pPr>
              <w:tabs>
                <w:tab w:val="left" w:pos="851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B80CB5" w:rsidRDefault="00283008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B80CB5" w:rsidRDefault="00283008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Адрес организации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80CB5" w:rsidRDefault="00283008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</w:tr>
      <w:tr w:rsidR="00B80CB5">
        <w:trPr>
          <w:trHeight w:val="360"/>
          <w:jc w:val="center"/>
        </w:trPr>
        <w:tc>
          <w:tcPr>
            <w:tcW w:w="542" w:type="dxa"/>
            <w:shd w:val="clear" w:color="auto" w:fill="auto"/>
          </w:tcPr>
          <w:p w:rsidR="00B80CB5" w:rsidRDefault="00283008">
            <w:pPr>
              <w:tabs>
                <w:tab w:val="left" w:pos="851"/>
              </w:tabs>
              <w:jc w:val="center"/>
            </w:pPr>
            <w:r>
              <w:t>1.</w:t>
            </w:r>
          </w:p>
        </w:tc>
        <w:tc>
          <w:tcPr>
            <w:tcW w:w="3665" w:type="dxa"/>
            <w:shd w:val="clear" w:color="auto" w:fill="auto"/>
          </w:tcPr>
          <w:p w:rsidR="00B80CB5" w:rsidRDefault="00283008">
            <w:pPr>
              <w:tabs>
                <w:tab w:val="left" w:pos="851"/>
              </w:tabs>
              <w:jc w:val="center"/>
            </w:pPr>
            <w:r>
              <w:t>Глава администрации</w:t>
            </w:r>
          </w:p>
        </w:tc>
        <w:tc>
          <w:tcPr>
            <w:tcW w:w="2268" w:type="dxa"/>
          </w:tcPr>
          <w:p w:rsidR="00B80CB5" w:rsidRDefault="00283008">
            <w:pPr>
              <w:jc w:val="center"/>
            </w:pP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ымск</w:t>
            </w:r>
            <w:proofErr w:type="spellEnd"/>
            <w:r>
              <w:t xml:space="preserve"> </w:t>
            </w:r>
            <w:proofErr w:type="spellStart"/>
            <w:r>
              <w:t>ул.Кедровая</w:t>
            </w:r>
            <w:proofErr w:type="spellEnd"/>
            <w:r>
              <w:t xml:space="preserve"> 3 б</w:t>
            </w:r>
          </w:p>
        </w:tc>
        <w:tc>
          <w:tcPr>
            <w:tcW w:w="3071" w:type="dxa"/>
            <w:shd w:val="clear" w:color="auto" w:fill="auto"/>
          </w:tcPr>
          <w:p w:rsidR="00B80CB5" w:rsidRDefault="00283008">
            <w:pPr>
              <w:jc w:val="center"/>
            </w:pPr>
            <w:r>
              <w:t>8 -913 -844-96-44</w:t>
            </w:r>
          </w:p>
        </w:tc>
      </w:tr>
    </w:tbl>
    <w:p w:rsidR="00B80CB5" w:rsidRDefault="00B80CB5"/>
    <w:p w:rsidR="00B80CB5" w:rsidRDefault="00283008">
      <w:pPr>
        <w:widowControl w:val="0"/>
        <w:numPr>
          <w:ilvl w:val="2"/>
          <w:numId w:val="15"/>
        </w:numPr>
        <w:tabs>
          <w:tab w:val="left" w:pos="1134"/>
        </w:tabs>
        <w:ind w:left="0" w:firstLine="567"/>
        <w:jc w:val="both"/>
      </w:pPr>
      <w:r>
        <w:t>Фамилии, инициалы, должности и контактные данные ответственных лиц от теплоснабжающей (</w:t>
      </w:r>
      <w:proofErr w:type="spellStart"/>
      <w:r>
        <w:t>теплосетевой</w:t>
      </w:r>
      <w:proofErr w:type="spellEnd"/>
      <w:r>
        <w:t xml:space="preserve">) организации – МУП «ЖКХ </w:t>
      </w:r>
      <w:proofErr w:type="spellStart"/>
      <w:r>
        <w:t>Тымское</w:t>
      </w:r>
      <w:proofErr w:type="spellEnd"/>
      <w:r>
        <w:t xml:space="preserve">»  приведены в таблице 2.2. </w:t>
      </w:r>
    </w:p>
    <w:p w:rsidR="00B80CB5" w:rsidRDefault="002830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2.2 </w:t>
      </w:r>
    </w:p>
    <w:p w:rsidR="00B80CB5" w:rsidRDefault="00B80CB5">
      <w:pPr>
        <w:ind w:left="3905"/>
        <w:rPr>
          <w:b/>
          <w:sz w:val="16"/>
          <w:szCs w:val="16"/>
        </w:rPr>
      </w:pP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3240"/>
        <w:gridCol w:w="2409"/>
        <w:gridCol w:w="3355"/>
      </w:tblGrid>
      <w:tr w:rsidR="00B80CB5">
        <w:trPr>
          <w:trHeight w:val="23"/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B80CB5" w:rsidRDefault="00283008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80CB5" w:rsidRDefault="00283008">
            <w:pPr>
              <w:tabs>
                <w:tab w:val="left" w:pos="851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80CB5" w:rsidRDefault="00283008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409" w:type="dxa"/>
            <w:vAlign w:val="center"/>
          </w:tcPr>
          <w:p w:rsidR="00B80CB5" w:rsidRDefault="00283008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B80CB5" w:rsidRDefault="00283008">
            <w:pPr>
              <w:tabs>
                <w:tab w:val="left" w:pos="851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Контактный телефон</w:t>
            </w:r>
          </w:p>
        </w:tc>
      </w:tr>
      <w:tr w:rsidR="00B80CB5">
        <w:trPr>
          <w:trHeight w:val="23"/>
          <w:jc w:val="center"/>
        </w:trPr>
        <w:tc>
          <w:tcPr>
            <w:tcW w:w="542" w:type="dxa"/>
            <w:shd w:val="clear" w:color="auto" w:fill="auto"/>
          </w:tcPr>
          <w:p w:rsidR="00B80CB5" w:rsidRDefault="00283008">
            <w:pPr>
              <w:tabs>
                <w:tab w:val="left" w:pos="851"/>
              </w:tabs>
              <w:jc w:val="center"/>
            </w:pPr>
            <w:r>
              <w:t>1.</w:t>
            </w:r>
          </w:p>
        </w:tc>
        <w:tc>
          <w:tcPr>
            <w:tcW w:w="3240" w:type="dxa"/>
            <w:shd w:val="clear" w:color="auto" w:fill="auto"/>
          </w:tcPr>
          <w:p w:rsidR="00B80CB5" w:rsidRDefault="00283008">
            <w:pPr>
              <w:tabs>
                <w:tab w:val="left" w:pos="851"/>
              </w:tabs>
              <w:jc w:val="center"/>
            </w:pPr>
            <w:r>
              <w:t xml:space="preserve"> Директор</w:t>
            </w:r>
          </w:p>
        </w:tc>
        <w:tc>
          <w:tcPr>
            <w:tcW w:w="2409" w:type="dxa"/>
          </w:tcPr>
          <w:p w:rsidR="00B80CB5" w:rsidRDefault="00283008">
            <w:pPr>
              <w:jc w:val="center"/>
            </w:pPr>
            <w:r>
              <w:t>Клюжева М.А.</w:t>
            </w:r>
          </w:p>
        </w:tc>
        <w:tc>
          <w:tcPr>
            <w:tcW w:w="3355" w:type="dxa"/>
            <w:shd w:val="clear" w:color="auto" w:fill="auto"/>
          </w:tcPr>
          <w:p w:rsidR="00B80CB5" w:rsidRDefault="00283008">
            <w:r>
              <w:t xml:space="preserve">              8-913-862-99-71</w:t>
            </w:r>
          </w:p>
        </w:tc>
      </w:tr>
      <w:tr w:rsidR="00B80CB5">
        <w:trPr>
          <w:trHeight w:val="23"/>
          <w:jc w:val="center"/>
        </w:trPr>
        <w:tc>
          <w:tcPr>
            <w:tcW w:w="542" w:type="dxa"/>
            <w:shd w:val="clear" w:color="auto" w:fill="auto"/>
          </w:tcPr>
          <w:p w:rsidR="00B80CB5" w:rsidRDefault="00283008">
            <w:pPr>
              <w:tabs>
                <w:tab w:val="left" w:pos="851"/>
              </w:tabs>
              <w:jc w:val="center"/>
            </w:pPr>
            <w:r>
              <w:t>2.</w:t>
            </w:r>
          </w:p>
        </w:tc>
        <w:tc>
          <w:tcPr>
            <w:tcW w:w="3240" w:type="dxa"/>
            <w:shd w:val="clear" w:color="auto" w:fill="auto"/>
          </w:tcPr>
          <w:p w:rsidR="00B80CB5" w:rsidRDefault="00283008">
            <w:pPr>
              <w:tabs>
                <w:tab w:val="left" w:pos="851"/>
              </w:tabs>
              <w:jc w:val="center"/>
            </w:pPr>
            <w:r>
              <w:t>Мастер котельной</w:t>
            </w:r>
          </w:p>
        </w:tc>
        <w:tc>
          <w:tcPr>
            <w:tcW w:w="2409" w:type="dxa"/>
          </w:tcPr>
          <w:p w:rsidR="00B80CB5" w:rsidRDefault="00283008">
            <w:pPr>
              <w:jc w:val="center"/>
            </w:pPr>
            <w:proofErr w:type="spellStart"/>
            <w:r>
              <w:t>Артюшенко</w:t>
            </w:r>
            <w:proofErr w:type="spellEnd"/>
            <w:r>
              <w:t xml:space="preserve"> А.В.</w:t>
            </w:r>
          </w:p>
        </w:tc>
        <w:tc>
          <w:tcPr>
            <w:tcW w:w="3355" w:type="dxa"/>
            <w:shd w:val="clear" w:color="auto" w:fill="auto"/>
          </w:tcPr>
          <w:p w:rsidR="00B80CB5" w:rsidRDefault="00283008">
            <w:pPr>
              <w:jc w:val="center"/>
            </w:pPr>
            <w:r>
              <w:t>8-983-235-81-43</w:t>
            </w:r>
          </w:p>
        </w:tc>
      </w:tr>
    </w:tbl>
    <w:p w:rsidR="00B80CB5" w:rsidRDefault="00B80CB5"/>
    <w:p w:rsidR="00B80CB5" w:rsidRDefault="00283008">
      <w:pPr>
        <w:jc w:val="both"/>
      </w:pPr>
      <w:r>
        <w:t xml:space="preserve">         3.5. 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 является директор МУП «ЖКХ </w:t>
      </w:r>
      <w:proofErr w:type="spellStart"/>
      <w:r>
        <w:t>Тымское</w:t>
      </w:r>
      <w:proofErr w:type="spellEnd"/>
      <w:r>
        <w:t>», отвечающий за функционирование объектов жилищно-коммунального хозяйства. Вмешиваться в действия ответственного руководителя работ по ликвидации аварии не допускается.</w:t>
      </w:r>
    </w:p>
    <w:p w:rsidR="00B80CB5" w:rsidRDefault="00283008">
      <w:pPr>
        <w:widowControl w:val="0"/>
        <w:tabs>
          <w:tab w:val="left" w:pos="1134"/>
          <w:tab w:val="center" w:pos="6686"/>
        </w:tabs>
        <w:jc w:val="both"/>
      </w:pPr>
      <w:r>
        <w:t xml:space="preserve">          3.6. При явно неправильных действиях ответственного руководителя работ по ликвидации аварийных ситуаций глава администрации </w:t>
      </w:r>
      <w:proofErr w:type="spellStart"/>
      <w:r>
        <w:t>Тымского</w:t>
      </w:r>
      <w:proofErr w:type="spellEnd"/>
      <w:r>
        <w:t xml:space="preserve"> сельского поселения имеет право отстранить его и принять на себя руководство ликвидацией аварийной ситуации или назначить для этого другое ответственное лицо.</w:t>
      </w:r>
    </w:p>
    <w:p w:rsidR="00B80CB5" w:rsidRDefault="00283008">
      <w:pPr>
        <w:widowControl w:val="0"/>
        <w:tabs>
          <w:tab w:val="left" w:pos="1134"/>
          <w:tab w:val="center" w:pos="6686"/>
        </w:tabs>
        <w:jc w:val="both"/>
      </w:pPr>
      <w:r>
        <w:t xml:space="preserve">            3.7. До прибытия ответственного руководителя работ по ликвидации аварийной ситуации, спасением людей руководит соответственно руководитель теплоснабжающей (</w:t>
      </w:r>
      <w:proofErr w:type="spellStart"/>
      <w:r>
        <w:t>теплосетевой</w:t>
      </w:r>
      <w:proofErr w:type="spellEnd"/>
      <w:r>
        <w:t>) организации, эксплуатирующий систему теплоснабжения.</w:t>
      </w:r>
    </w:p>
    <w:p w:rsidR="00B80CB5" w:rsidRDefault="00B80CB5">
      <w:pPr>
        <w:pStyle w:val="32"/>
        <w:tabs>
          <w:tab w:val="clear" w:pos="499"/>
          <w:tab w:val="clear" w:pos="8884"/>
        </w:tabs>
      </w:pPr>
    </w:p>
    <w:p w:rsidR="00B80CB5" w:rsidRDefault="00283008">
      <w:pPr>
        <w:widowControl w:val="0"/>
        <w:numPr>
          <w:ilvl w:val="0"/>
          <w:numId w:val="15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Подготовка к выполнению работ по устранению аварийных ситуаций</w:t>
      </w:r>
    </w:p>
    <w:p w:rsidR="00B80CB5" w:rsidRDefault="00B80CB5">
      <w:pPr>
        <w:widowControl w:val="0"/>
        <w:tabs>
          <w:tab w:val="left" w:pos="426"/>
        </w:tabs>
        <w:rPr>
          <w:b/>
        </w:rPr>
      </w:pP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 xml:space="preserve">В режиме повседневной деятельности работа по контролю функционирования системы теплоснабжения </w:t>
      </w:r>
      <w:proofErr w:type="spellStart"/>
      <w:r>
        <w:t>Тымского</w:t>
      </w:r>
      <w:proofErr w:type="spellEnd"/>
      <w:r>
        <w:t xml:space="preserve"> сельского поселения осуществляется:</w:t>
      </w:r>
    </w:p>
    <w:p w:rsidR="00B80CB5" w:rsidRDefault="00283008">
      <w:pPr>
        <w:ind w:firstLine="567"/>
        <w:jc w:val="both"/>
      </w:pPr>
      <w:r>
        <w:lastRenderedPageBreak/>
        <w:t xml:space="preserve">- </w:t>
      </w:r>
      <w:r w:rsidR="00BC6E9D">
        <w:t>в теплоснабжающей</w:t>
      </w:r>
      <w:r>
        <w:t xml:space="preserve"> организации – в состав</w:t>
      </w:r>
      <w:r w:rsidR="00BC6E9D">
        <w:t>е 1 человека – мастером котельной</w:t>
      </w:r>
      <w:r>
        <w:t>;</w:t>
      </w:r>
    </w:p>
    <w:p w:rsidR="00B80CB5" w:rsidRDefault="00283008">
      <w:pPr>
        <w:ind w:firstLine="567"/>
        <w:jc w:val="both"/>
      </w:pPr>
      <w:r>
        <w:t>- в теплоснабжающей организации непосредственно на источниках тепловой энергии – операторам котельной;</w:t>
      </w:r>
    </w:p>
    <w:p w:rsidR="00B80CB5" w:rsidRDefault="00283008">
      <w:pPr>
        <w:ind w:firstLine="567"/>
        <w:jc w:val="both"/>
      </w:pPr>
      <w:r>
        <w:t xml:space="preserve">- в теплоснабжающей организации ремонтной бригадой, осуществляющей дежурство в дневное время в организации, и круглосуточно в домашних условиях, по вызову дежурного диспетчера – в составе 2 человек. 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 xml:space="preserve">Планирование и организация ремонтно-восстановительных работ на объектах системы теплоснабжения осуществляется главой администрации </w:t>
      </w:r>
      <w:proofErr w:type="spellStart"/>
      <w:r>
        <w:t>Тымского</w:t>
      </w:r>
      <w:proofErr w:type="spellEnd"/>
      <w:r>
        <w:t xml:space="preserve"> сельского поселения, отвечающего за функционирование объектов жилищно-коммунального хозяйства и руководством теплоснабжающей организации, эксплуатирующей объект. 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>К обязанностям теплоснабжающей  организации относится:</w:t>
      </w:r>
    </w:p>
    <w:p w:rsidR="00B80CB5" w:rsidRDefault="00283008">
      <w:pPr>
        <w:ind w:firstLine="567"/>
        <w:jc w:val="both"/>
      </w:pPr>
      <w:r>
        <w:t>- организация круглосуточной работы дежурно-диспетчерской службы (далее – ДДС) собственными силами либо заключение договора с соответствующими организациями;</w:t>
      </w:r>
    </w:p>
    <w:p w:rsidR="00B80CB5" w:rsidRDefault="00283008">
      <w:pPr>
        <w:ind w:firstLine="567"/>
        <w:jc w:val="both"/>
      </w:pPr>
      <w:r>
        <w:t>- разработка и утверждение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B80CB5" w:rsidRDefault="00B80CB5">
      <w:pPr>
        <w:jc w:val="both"/>
      </w:pPr>
    </w:p>
    <w:p w:rsidR="00B80CB5" w:rsidRDefault="00283008">
      <w:pPr>
        <w:widowControl w:val="0"/>
        <w:numPr>
          <w:ilvl w:val="0"/>
          <w:numId w:val="15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Обязанности ответственных лиц, участвующих в ликвидации последствий аварийных ситуаций</w:t>
      </w:r>
    </w:p>
    <w:p w:rsidR="00B80CB5" w:rsidRDefault="00B80CB5">
      <w:pPr>
        <w:widowControl w:val="0"/>
        <w:tabs>
          <w:tab w:val="left" w:pos="426"/>
        </w:tabs>
        <w:rPr>
          <w:b/>
        </w:rPr>
      </w:pP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firstLine="547"/>
        <w:jc w:val="both"/>
      </w:pPr>
      <w:r>
        <w:t xml:space="preserve">В случае возникновения аварийных ситуаций в системе теплоснабжения </w:t>
      </w:r>
      <w:proofErr w:type="spellStart"/>
      <w:r>
        <w:t>Тымского</w:t>
      </w:r>
      <w:proofErr w:type="spellEnd"/>
      <w:r>
        <w:t xml:space="preserve"> сельского поселения ответственные лица, указанные в разделе 3 настоящего Плана должны принять следующие меры: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>Мастер  теплоснабжающей организации, получив информацию об аварийной ситуации, на основании анализа полученных данных проводит оценку сложившейся обстановки, масштаба аварии и возможных последствий, осуществляет незамедлительно следующие действия: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firstLine="547"/>
        <w:jc w:val="both"/>
      </w:pPr>
      <w:r>
        <w:t>- принимает меры по приведению в готовность и направлению к месту аварии сил и средств аварийной бригады для обеспечения работ по ликвидации аварии.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firstLine="547"/>
        <w:jc w:val="both"/>
      </w:pPr>
      <w:r>
        <w:t>Время сбора сил и средств аварийной бригады на месте аварии не должно превышать 1 часа с момента оповещении аварии;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jc w:val="both"/>
      </w:pPr>
      <w:r>
        <w:t xml:space="preserve">          - при необходимости принимает меры по организации спасательных работ и эвакуации людей;</w:t>
      </w:r>
    </w:p>
    <w:p w:rsidR="00B80CB5" w:rsidRDefault="00283008">
      <w:pPr>
        <w:pStyle w:val="32"/>
        <w:tabs>
          <w:tab w:val="clear" w:pos="499"/>
          <w:tab w:val="clear" w:pos="8884"/>
        </w:tabs>
        <w:rPr>
          <w:sz w:val="24"/>
        </w:rPr>
      </w:pPr>
      <w:r>
        <w:rPr>
          <w:sz w:val="24"/>
        </w:rPr>
        <w:t>- принимает меры по спасению имущества и ликвидации последствий аварийной ситуации в начальный период или для прекращения ее распространения;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firstLine="547"/>
        <w:jc w:val="both"/>
      </w:pPr>
      <w:r>
        <w:t>- фиксирует в оперативном журнале: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firstLine="1134"/>
        <w:jc w:val="both"/>
      </w:pPr>
      <w:r>
        <w:t>- время и дату происшествия;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firstLine="1134"/>
        <w:jc w:val="both"/>
      </w:pPr>
      <w:r>
        <w:t>- место происшествия (адрес);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firstLine="1134"/>
        <w:jc w:val="both"/>
      </w:pPr>
      <w:r>
        <w:t>- тип и диаметр трубопроводной системы;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firstLine="547"/>
        <w:jc w:val="both"/>
      </w:pPr>
      <w:r>
        <w:t>- определяет объем последствий аварийной ситуации (котельной, учреждений социальной сферы и т.д.);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firstLine="547"/>
        <w:jc w:val="both"/>
      </w:pPr>
      <w:r>
        <w:t>- с применением электронного моделирования определяет оптимальные решения для осуществления переключений в тепловых сетях аварийной бригадой. Доводит, с применением сре</w:t>
      </w:r>
      <w:proofErr w:type="gramStart"/>
      <w:r>
        <w:t>дств св</w:t>
      </w:r>
      <w:proofErr w:type="gramEnd"/>
      <w:r>
        <w:t>язи, полученную информацию до руководителя аварийной бригады;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firstLine="547"/>
        <w:jc w:val="both"/>
      </w:pPr>
      <w:r>
        <w:t>- определяет (уточняет) порядок взаимодействия и обмена информацией между диспетчерскими службами теплоснабжающих организаций на территории муниципального района;</w:t>
      </w:r>
    </w:p>
    <w:p w:rsidR="00B80CB5" w:rsidRDefault="00283008">
      <w:pPr>
        <w:ind w:firstLine="567"/>
        <w:jc w:val="both"/>
      </w:pPr>
      <w:r>
        <w:t>- оповещает:</w:t>
      </w:r>
    </w:p>
    <w:p w:rsidR="00B80CB5" w:rsidRDefault="00283008">
      <w:pPr>
        <w:pStyle w:val="27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руководителя, главного инженера организации;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firstLine="547"/>
        <w:jc w:val="both"/>
      </w:pPr>
      <w:r>
        <w:t>- принимает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firstLine="547"/>
        <w:jc w:val="both"/>
      </w:pPr>
      <w:r>
        <w:lastRenderedPageBreak/>
        <w:t>- осуществляет контроль выполнения мероприятий по ликвидации аварийных ситуаций с последующим с последующим восстановлением подачи тепла, горячей воды потребителям.</w:t>
      </w:r>
    </w:p>
    <w:p w:rsidR="00B80CB5" w:rsidRDefault="00283008">
      <w:pPr>
        <w:widowControl w:val="0"/>
        <w:numPr>
          <w:ilvl w:val="2"/>
          <w:numId w:val="15"/>
        </w:numPr>
        <w:tabs>
          <w:tab w:val="left" w:pos="1134"/>
        </w:tabs>
        <w:ind w:left="0" w:firstLine="567"/>
        <w:jc w:val="both"/>
      </w:pPr>
      <w:r>
        <w:t>Мастер теплоснабжающей  организации при аварии, до прибытия и в отсутствии руководителя, главного инженера своей организации выполняет обязанности ответственного руководителя работ по ликвидации аварии.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>Руководитель, главный инженер теплоснабжающей  организации: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firstLine="547"/>
        <w:jc w:val="both"/>
      </w:pPr>
      <w:r>
        <w:t>-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планом;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firstLine="547"/>
        <w:jc w:val="both"/>
      </w:pPr>
      <w:r>
        <w:t>- организует в случае необходимости своевременный вызов резервной ремонтной бригады на место аварии;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firstLine="547"/>
        <w:jc w:val="both"/>
      </w:pPr>
      <w:r>
        <w:t>- обеспечивает из своего запаса инструментами и материалами, необходимыми для выполнения ремонтных работ, всех лиц, выделенных ответственным руководителем работ в помощь организации;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firstLine="547"/>
        <w:jc w:val="both"/>
      </w:pPr>
      <w:r>
        <w:t xml:space="preserve">- держит постоянную связь с руководителем работ по ликвидации последствий аварийных ситуаций и по согласованию с ним определяет опасную зону, после чего устанавливает предупредительные знаки и выставляет дежурные посты из рабочих предприятия. 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firstLine="547"/>
        <w:jc w:val="both"/>
      </w:pPr>
      <w:r>
        <w:t>- систематически информирует ответственного руководителя работ по ликвидации последствий аварийной ситуации;</w:t>
      </w:r>
    </w:p>
    <w:p w:rsidR="00B80CB5" w:rsidRDefault="00283008">
      <w:pPr>
        <w:pStyle w:val="af5"/>
        <w:shd w:val="clear" w:color="auto" w:fill="FFFFFF"/>
        <w:spacing w:before="0" w:beforeAutospacing="0" w:after="0" w:afterAutospacing="0"/>
        <w:ind w:firstLine="547"/>
        <w:jc w:val="both"/>
      </w:pPr>
      <w:r>
        <w:t>- до прибытия ответственного руководителя работ по ликвидации аварии самостоятельно руководит ликвидацией аварийной ситуации.</w:t>
      </w:r>
    </w:p>
    <w:p w:rsidR="00B80CB5" w:rsidRDefault="00283008">
      <w:pPr>
        <w:widowControl w:val="0"/>
        <w:numPr>
          <w:ilvl w:val="2"/>
          <w:numId w:val="15"/>
        </w:numPr>
        <w:tabs>
          <w:tab w:val="left" w:pos="1134"/>
        </w:tabs>
        <w:ind w:left="0" w:firstLine="567"/>
        <w:jc w:val="both"/>
      </w:pPr>
      <w:r>
        <w:t xml:space="preserve">Руководитель, главный инженер теплоснабжающей организации в течение 30 минут со времени возникновения аварии оповещает  главу администрации </w:t>
      </w:r>
      <w:proofErr w:type="spellStart"/>
      <w:r>
        <w:t>Тымского</w:t>
      </w:r>
      <w:proofErr w:type="spellEnd"/>
      <w:r>
        <w:t xml:space="preserve"> сельского поселения отвечающего за функционирование объектов жилищно-коммунального хозяйства, либо лицо его замещающего на данный момент: о причинах аварии, масштабах и возможных последствиях, планируемых сроках ремонтно-восстановительных работ, привлекаемых силах и средствах. </w:t>
      </w:r>
    </w:p>
    <w:p w:rsidR="00B80CB5" w:rsidRDefault="00283008">
      <w:pPr>
        <w:widowControl w:val="0"/>
        <w:numPr>
          <w:ilvl w:val="2"/>
          <w:numId w:val="15"/>
        </w:numPr>
        <w:tabs>
          <w:tab w:val="left" w:pos="1134"/>
        </w:tabs>
        <w:ind w:left="0" w:firstLine="567"/>
        <w:jc w:val="both"/>
      </w:pPr>
      <w:r>
        <w:t>Ответственный руководитель работ по ликвидации последствий аварийной ситуации:</w:t>
      </w:r>
    </w:p>
    <w:p w:rsidR="00B80CB5" w:rsidRDefault="00283008">
      <w:pPr>
        <w:pStyle w:val="32"/>
        <w:tabs>
          <w:tab w:val="clear" w:pos="499"/>
          <w:tab w:val="clear" w:pos="8884"/>
        </w:tabs>
        <w:rPr>
          <w:sz w:val="24"/>
        </w:rPr>
      </w:pPr>
      <w:r>
        <w:rPr>
          <w:sz w:val="24"/>
        </w:rPr>
        <w:t>- ознакомившись с обстановкой, немедленно приступает к выполнению мероприятий, предусмотренных оперативной частью Плана действий и руководит работами по спасению людей и ликвидации аварии;</w:t>
      </w:r>
    </w:p>
    <w:p w:rsidR="00B80CB5" w:rsidRDefault="00283008">
      <w:pPr>
        <w:pStyle w:val="32"/>
        <w:tabs>
          <w:tab w:val="clear" w:pos="499"/>
          <w:tab w:val="clear" w:pos="8884"/>
        </w:tabs>
        <w:rPr>
          <w:sz w:val="24"/>
        </w:rPr>
      </w:pPr>
      <w:r>
        <w:rPr>
          <w:sz w:val="24"/>
        </w:rPr>
        <w:t>- организует командный пункт, сообщает о месте его расположения всем исполнителям и постоянно находится на нем.</w:t>
      </w:r>
    </w:p>
    <w:p w:rsidR="00B80CB5" w:rsidRDefault="00283008">
      <w:pPr>
        <w:pStyle w:val="32"/>
        <w:tabs>
          <w:tab w:val="clear" w:pos="499"/>
          <w:tab w:val="clear" w:pos="8884"/>
        </w:tabs>
        <w:rPr>
          <w:sz w:val="24"/>
        </w:rPr>
      </w:pPr>
      <w:r>
        <w:rPr>
          <w:sz w:val="24"/>
        </w:rPr>
        <w:t xml:space="preserve">ПРИМЕЧАНИЕ: </w:t>
      </w:r>
    </w:p>
    <w:p w:rsidR="00B80CB5" w:rsidRDefault="00283008">
      <w:pPr>
        <w:pStyle w:val="32"/>
        <w:tabs>
          <w:tab w:val="clear" w:pos="499"/>
          <w:tab w:val="clear" w:pos="8884"/>
        </w:tabs>
        <w:rPr>
          <w:sz w:val="24"/>
        </w:rPr>
      </w:pPr>
      <w:r>
        <w:rPr>
          <w:sz w:val="24"/>
        </w:rPr>
        <w:t>В период ликвидации аварии на командном пункте могут находиться только лица, непосредственно участвующие в ликвидации аварии.</w:t>
      </w:r>
    </w:p>
    <w:p w:rsidR="00B80CB5" w:rsidRDefault="00283008">
      <w:pPr>
        <w:pStyle w:val="32"/>
        <w:tabs>
          <w:tab w:val="clear" w:pos="499"/>
          <w:tab w:val="clear" w:pos="8884"/>
        </w:tabs>
        <w:rPr>
          <w:sz w:val="24"/>
        </w:rPr>
      </w:pPr>
      <w:r>
        <w:rPr>
          <w:sz w:val="24"/>
        </w:rPr>
        <w:t>- проверяет, вызваны ли необходимые для ликвидации последствий аварийной ситуации инженерные службы и должностные лица;</w:t>
      </w:r>
    </w:p>
    <w:p w:rsidR="00B80CB5" w:rsidRDefault="00283008">
      <w:pPr>
        <w:pStyle w:val="32"/>
        <w:tabs>
          <w:tab w:val="clear" w:pos="499"/>
          <w:tab w:val="clear" w:pos="8884"/>
        </w:tabs>
        <w:rPr>
          <w:sz w:val="24"/>
        </w:rPr>
      </w:pPr>
      <w:r>
        <w:rPr>
          <w:sz w:val="24"/>
        </w:rPr>
        <w:t>- контролирует выполнение мероприятий, предусмотренных оперативной частью Плана действий, и своих распоряжений и заданий;</w:t>
      </w:r>
    </w:p>
    <w:p w:rsidR="00B80CB5" w:rsidRDefault="00283008">
      <w:pPr>
        <w:pStyle w:val="32"/>
        <w:tabs>
          <w:tab w:val="clear" w:pos="499"/>
          <w:tab w:val="clear" w:pos="8884"/>
        </w:tabs>
        <w:rPr>
          <w:sz w:val="24"/>
        </w:rPr>
      </w:pPr>
      <w:r>
        <w:rPr>
          <w:sz w:val="24"/>
        </w:rPr>
        <w:t>- контролирует состояние отключенных от теплоснабжения зданий;</w:t>
      </w:r>
    </w:p>
    <w:p w:rsidR="00B80CB5" w:rsidRDefault="00283008">
      <w:pPr>
        <w:pStyle w:val="32"/>
        <w:tabs>
          <w:tab w:val="clear" w:pos="499"/>
          <w:tab w:val="clear" w:pos="8884"/>
        </w:tabs>
        <w:rPr>
          <w:sz w:val="24"/>
        </w:rPr>
      </w:pPr>
      <w:r>
        <w:rPr>
          <w:sz w:val="24"/>
        </w:rPr>
        <w:t xml:space="preserve">- дает соответствующие распоряжения представителям </w:t>
      </w:r>
      <w:proofErr w:type="gramStart"/>
      <w:r>
        <w:rPr>
          <w:sz w:val="24"/>
        </w:rPr>
        <w:t>взаимосвязанных</w:t>
      </w:r>
      <w:proofErr w:type="gramEnd"/>
      <w:r>
        <w:rPr>
          <w:sz w:val="24"/>
        </w:rPr>
        <w:t xml:space="preserve"> с теплоснабжением, по коммуникациям инженерным службам;</w:t>
      </w:r>
    </w:p>
    <w:p w:rsidR="00B80CB5" w:rsidRDefault="00283008">
      <w:pPr>
        <w:pStyle w:val="32"/>
        <w:tabs>
          <w:tab w:val="clear" w:pos="499"/>
          <w:tab w:val="clear" w:pos="8884"/>
        </w:tabs>
        <w:rPr>
          <w:sz w:val="24"/>
        </w:rPr>
      </w:pPr>
      <w:r>
        <w:rPr>
          <w:sz w:val="24"/>
        </w:rPr>
        <w:t>- дает указание об удалении людей из всех опасных и угрожаемых жизни людей мест и о выставлении постов на подступах к аварийному участку;</w:t>
      </w:r>
    </w:p>
    <w:p w:rsidR="00B80CB5" w:rsidRDefault="00283008">
      <w:pPr>
        <w:pStyle w:val="32"/>
        <w:tabs>
          <w:tab w:val="clear" w:pos="499"/>
          <w:tab w:val="clear" w:pos="8884"/>
        </w:tabs>
        <w:rPr>
          <w:sz w:val="24"/>
        </w:rPr>
      </w:pPr>
      <w:r>
        <w:rPr>
          <w:sz w:val="24"/>
        </w:rPr>
        <w:t>- докладывает (вышестоящим руководителям и органам) об обстановке и при необходимости просит вызвать на помощь дополнительные технические средства и ремонтные бригады.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 xml:space="preserve"> Директор МУП «ЖКХ </w:t>
      </w:r>
      <w:proofErr w:type="spellStart"/>
      <w:r>
        <w:t>Тымское</w:t>
      </w:r>
      <w:proofErr w:type="spellEnd"/>
      <w:r>
        <w:t>» отвечающий за функционирование объектов жилищно-коммунального хозяйства по истечению 2 часов, в случае не устранения аварийной ситуации:</w:t>
      </w:r>
    </w:p>
    <w:p w:rsidR="00B80CB5" w:rsidRDefault="00283008">
      <w:pPr>
        <w:pStyle w:val="27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оповещает руководителя администрации муниципального образования;</w:t>
      </w:r>
    </w:p>
    <w:p w:rsidR="00B80CB5" w:rsidRDefault="00283008">
      <w:pPr>
        <w:pStyle w:val="27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лично прибывает на место аварии для координации ремонтных работ.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>Руководитель администрации муниципального образования в случае аварии:</w:t>
      </w:r>
    </w:p>
    <w:p w:rsidR="00B80CB5" w:rsidRDefault="00283008">
      <w:pPr>
        <w:tabs>
          <w:tab w:val="left" w:pos="851"/>
          <w:tab w:val="left" w:pos="1134"/>
        </w:tabs>
        <w:ind w:firstLine="567"/>
        <w:jc w:val="both"/>
      </w:pPr>
      <w:r>
        <w:t>- в случае необходимости принимает решение по привлечению дополнительных сил и средств, к ремонтным работам;</w:t>
      </w:r>
    </w:p>
    <w:p w:rsidR="00B80CB5" w:rsidRDefault="00283008">
      <w:pPr>
        <w:ind w:firstLine="567"/>
        <w:jc w:val="both"/>
      </w:pPr>
      <w:r>
        <w:t>- создает и собирает штаб по локализации аварии, лично координирует проведение работ при угрозе возникновения чрезвычайной ситуации в результате аварии (</w:t>
      </w:r>
      <w:r>
        <w:rPr>
          <w:spacing w:val="4"/>
        </w:rPr>
        <w:t>аварийном отключении теплоснабжения</w:t>
      </w:r>
      <w:r>
        <w:rPr>
          <w:spacing w:val="3"/>
        </w:rPr>
        <w:t xml:space="preserve"> на сутки и более, а также </w:t>
      </w:r>
      <w:r>
        <w:t>в условиях критически низких температур окружающего воздуха).</w:t>
      </w:r>
    </w:p>
    <w:p w:rsidR="00B80CB5" w:rsidRDefault="00B80CB5">
      <w:pPr>
        <w:pStyle w:val="32"/>
        <w:tabs>
          <w:tab w:val="clear" w:pos="499"/>
          <w:tab w:val="clear" w:pos="8884"/>
        </w:tabs>
        <w:rPr>
          <w:sz w:val="24"/>
        </w:rPr>
      </w:pPr>
    </w:p>
    <w:p w:rsidR="00B80CB5" w:rsidRDefault="00283008">
      <w:pPr>
        <w:widowControl w:val="0"/>
        <w:numPr>
          <w:ilvl w:val="0"/>
          <w:numId w:val="15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Порядок действий по устранению аварийных ситуаций исполнителей коммунальных услуг и потребителей</w:t>
      </w:r>
    </w:p>
    <w:p w:rsidR="00B80CB5" w:rsidRDefault="00B80CB5">
      <w:pPr>
        <w:widowControl w:val="0"/>
        <w:tabs>
          <w:tab w:val="left" w:pos="426"/>
        </w:tabs>
        <w:rPr>
          <w:b/>
        </w:rPr>
      </w:pP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proofErr w:type="gramStart"/>
      <w:r>
        <w:t>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</w:t>
      </w:r>
      <w:proofErr w:type="gramEnd"/>
      <w:r>
        <w:t xml:space="preserve"> Оповещение других участников процесса централизованного теплоснабжения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>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– не более 60 мин.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>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таблице 3.1.</w:t>
      </w:r>
    </w:p>
    <w:p w:rsidR="00B80CB5" w:rsidRDefault="00B80CB5">
      <w:pPr>
        <w:widowControl w:val="0"/>
        <w:tabs>
          <w:tab w:val="left" w:pos="1134"/>
          <w:tab w:val="center" w:pos="6686"/>
        </w:tabs>
        <w:ind w:left="567"/>
        <w:jc w:val="both"/>
        <w:rPr>
          <w:sz w:val="16"/>
          <w:szCs w:val="16"/>
        </w:rPr>
      </w:pPr>
    </w:p>
    <w:p w:rsidR="00B80CB5" w:rsidRDefault="00283008">
      <w:pPr>
        <w:widowControl w:val="0"/>
        <w:tabs>
          <w:tab w:val="left" w:pos="1418"/>
        </w:tabs>
        <w:ind w:left="567"/>
        <w:jc w:val="right"/>
        <w:rPr>
          <w:b/>
        </w:rPr>
      </w:pPr>
      <w:r>
        <w:rPr>
          <w:b/>
        </w:rPr>
        <w:t>Таблица 3.</w:t>
      </w:r>
      <w:r>
        <w:rPr>
          <w:b/>
        </w:rPr>
        <w:fldChar w:fldCharType="begin"/>
      </w:r>
      <w:r>
        <w:rPr>
          <w:b/>
        </w:rPr>
        <w:instrText xml:space="preserve"> SEQ Таблица \* ARABIC \s 1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r>
        <w:rPr>
          <w:b/>
        </w:rPr>
        <w:t xml:space="preserve"> </w:t>
      </w:r>
    </w:p>
    <w:p w:rsidR="00B80CB5" w:rsidRDefault="00283008">
      <w:pPr>
        <w:widowControl w:val="0"/>
        <w:tabs>
          <w:tab w:val="left" w:pos="1418"/>
        </w:tabs>
        <w:ind w:left="567"/>
        <w:jc w:val="center"/>
      </w:pPr>
      <w:r>
        <w:t>Нормативное время на устранение аварийной ситуации</w:t>
      </w:r>
    </w:p>
    <w:p w:rsidR="00B80CB5" w:rsidRDefault="00B80CB5">
      <w:pPr>
        <w:widowControl w:val="0"/>
        <w:tabs>
          <w:tab w:val="left" w:pos="1418"/>
        </w:tabs>
        <w:ind w:lef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2066"/>
        <w:gridCol w:w="1282"/>
        <w:gridCol w:w="1284"/>
        <w:gridCol w:w="1284"/>
        <w:gridCol w:w="1284"/>
        <w:gridCol w:w="1284"/>
      </w:tblGrid>
      <w:tr w:rsidR="00B80CB5">
        <w:tc>
          <w:tcPr>
            <w:tcW w:w="1378" w:type="dxa"/>
            <w:vMerge w:val="restart"/>
          </w:tcPr>
          <w:p w:rsidR="00B80CB5" w:rsidRDefault="00283008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Диаметр труб тепловых сетей, </w:t>
            </w:r>
            <w:proofErr w:type="gramStart"/>
            <w:r>
              <w:rPr>
                <w:b/>
              </w:rPr>
              <w:t>мм</w:t>
            </w:r>
            <w:proofErr w:type="gramEnd"/>
          </w:p>
        </w:tc>
        <w:tc>
          <w:tcPr>
            <w:tcW w:w="1912" w:type="dxa"/>
            <w:vMerge w:val="restart"/>
          </w:tcPr>
          <w:p w:rsidR="00B80CB5" w:rsidRDefault="00283008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восстановления теплоснабжения, </w:t>
            </w:r>
            <w:proofErr w:type="gramStart"/>
            <w:r>
              <w:rPr>
                <w:b/>
              </w:rPr>
              <w:t>ч</w:t>
            </w:r>
            <w:proofErr w:type="gramEnd"/>
          </w:p>
        </w:tc>
        <w:tc>
          <w:tcPr>
            <w:tcW w:w="6564" w:type="dxa"/>
            <w:gridSpan w:val="5"/>
          </w:tcPr>
          <w:p w:rsidR="00B80CB5" w:rsidRDefault="00283008"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Расчетная температура наружного воздуха для проектирования отопления </w:t>
            </w:r>
            <w:proofErr w:type="gramStart"/>
            <w:r>
              <w:rPr>
                <w:b/>
                <w:lang w:val="en-US"/>
              </w:rPr>
              <w:t>T</w:t>
            </w:r>
            <w:proofErr w:type="gramEnd"/>
            <w:r>
              <w:rPr>
                <w:b/>
              </w:rPr>
              <w:t>о, °C</w:t>
            </w:r>
          </w:p>
        </w:tc>
      </w:tr>
      <w:tr w:rsidR="00B80CB5">
        <w:tc>
          <w:tcPr>
            <w:tcW w:w="1378" w:type="dxa"/>
            <w:vMerge/>
          </w:tcPr>
          <w:p w:rsidR="00B80CB5" w:rsidRDefault="00B80CB5">
            <w:pPr>
              <w:rPr>
                <w:b/>
              </w:rPr>
            </w:pPr>
          </w:p>
        </w:tc>
        <w:tc>
          <w:tcPr>
            <w:tcW w:w="1912" w:type="dxa"/>
            <w:vMerge/>
          </w:tcPr>
          <w:p w:rsidR="00B80CB5" w:rsidRDefault="00B80CB5">
            <w:pPr>
              <w:rPr>
                <w:b/>
              </w:rPr>
            </w:pPr>
          </w:p>
        </w:tc>
        <w:tc>
          <w:tcPr>
            <w:tcW w:w="1312" w:type="dxa"/>
          </w:tcPr>
          <w:p w:rsidR="00B80CB5" w:rsidRDefault="00283008">
            <w:pPr>
              <w:rPr>
                <w:b/>
              </w:rPr>
            </w:pPr>
            <w:r>
              <w:rPr>
                <w:b/>
              </w:rPr>
              <w:t>минус 10</w:t>
            </w:r>
            <w:r>
              <w:rPr>
                <w:rFonts w:ascii="Symbol" w:eastAsia="Symbol" w:hAnsi="Symbol" w:cs="Symbol"/>
                <w:b/>
              </w:rPr>
              <w:t></w:t>
            </w:r>
          </w:p>
        </w:tc>
        <w:tc>
          <w:tcPr>
            <w:tcW w:w="1313" w:type="dxa"/>
          </w:tcPr>
          <w:p w:rsidR="00B80CB5" w:rsidRDefault="00283008">
            <w:pPr>
              <w:rPr>
                <w:b/>
              </w:rPr>
            </w:pPr>
            <w:r>
              <w:rPr>
                <w:b/>
              </w:rPr>
              <w:t>минус 20</w:t>
            </w:r>
            <w:r>
              <w:rPr>
                <w:rFonts w:ascii="Symbol" w:eastAsia="Symbol" w:hAnsi="Symbol" w:cs="Symbol"/>
                <w:b/>
              </w:rPr>
              <w:t></w:t>
            </w:r>
          </w:p>
        </w:tc>
        <w:tc>
          <w:tcPr>
            <w:tcW w:w="1313" w:type="dxa"/>
          </w:tcPr>
          <w:p w:rsidR="00B80CB5" w:rsidRDefault="00283008">
            <w:pPr>
              <w:rPr>
                <w:b/>
              </w:rPr>
            </w:pPr>
            <w:r>
              <w:rPr>
                <w:b/>
              </w:rPr>
              <w:t>минус 30</w:t>
            </w:r>
            <w:r>
              <w:rPr>
                <w:rFonts w:ascii="Symbol" w:eastAsia="Symbol" w:hAnsi="Symbol" w:cs="Symbol"/>
                <w:b/>
              </w:rPr>
              <w:t></w:t>
            </w:r>
          </w:p>
        </w:tc>
        <w:tc>
          <w:tcPr>
            <w:tcW w:w="1313" w:type="dxa"/>
          </w:tcPr>
          <w:p w:rsidR="00B80CB5" w:rsidRDefault="00283008">
            <w:pPr>
              <w:rPr>
                <w:b/>
              </w:rPr>
            </w:pPr>
            <w:r>
              <w:rPr>
                <w:b/>
              </w:rPr>
              <w:t>минус 40</w:t>
            </w:r>
            <w:r>
              <w:rPr>
                <w:rFonts w:ascii="Symbol" w:eastAsia="Symbol" w:hAnsi="Symbol" w:cs="Symbol"/>
                <w:b/>
              </w:rPr>
              <w:t></w:t>
            </w:r>
          </w:p>
        </w:tc>
        <w:tc>
          <w:tcPr>
            <w:tcW w:w="1313" w:type="dxa"/>
          </w:tcPr>
          <w:p w:rsidR="00B80CB5" w:rsidRDefault="00283008">
            <w:pPr>
              <w:rPr>
                <w:b/>
              </w:rPr>
            </w:pPr>
            <w:r>
              <w:rPr>
                <w:b/>
              </w:rPr>
              <w:t>минус 50</w:t>
            </w:r>
            <w:r>
              <w:rPr>
                <w:rFonts w:ascii="Symbol" w:eastAsia="Symbol" w:hAnsi="Symbol" w:cs="Symbol"/>
                <w:b/>
              </w:rPr>
              <w:t></w:t>
            </w:r>
          </w:p>
        </w:tc>
      </w:tr>
      <w:tr w:rsidR="00B80CB5">
        <w:tc>
          <w:tcPr>
            <w:tcW w:w="1378" w:type="dxa"/>
            <w:vMerge/>
          </w:tcPr>
          <w:p w:rsidR="00B80CB5" w:rsidRDefault="00B80CB5">
            <w:pPr>
              <w:rPr>
                <w:b/>
              </w:rPr>
            </w:pPr>
          </w:p>
        </w:tc>
        <w:tc>
          <w:tcPr>
            <w:tcW w:w="1912" w:type="dxa"/>
            <w:vMerge/>
          </w:tcPr>
          <w:p w:rsidR="00B80CB5" w:rsidRDefault="00B80CB5">
            <w:pPr>
              <w:rPr>
                <w:b/>
              </w:rPr>
            </w:pPr>
          </w:p>
        </w:tc>
        <w:tc>
          <w:tcPr>
            <w:tcW w:w="6564" w:type="dxa"/>
            <w:gridSpan w:val="5"/>
          </w:tcPr>
          <w:p w:rsidR="00B80CB5" w:rsidRDefault="00283008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Допускаемое снижение подачи теплоты, %,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B80CB5">
        <w:tc>
          <w:tcPr>
            <w:tcW w:w="1378" w:type="dxa"/>
          </w:tcPr>
          <w:p w:rsidR="00B80CB5" w:rsidRDefault="00283008">
            <w:r>
              <w:t>89</w:t>
            </w:r>
          </w:p>
        </w:tc>
        <w:tc>
          <w:tcPr>
            <w:tcW w:w="1912" w:type="dxa"/>
          </w:tcPr>
          <w:p w:rsidR="00B80CB5" w:rsidRDefault="00283008">
            <w:r>
              <w:t>12</w:t>
            </w:r>
          </w:p>
        </w:tc>
        <w:tc>
          <w:tcPr>
            <w:tcW w:w="1312" w:type="dxa"/>
          </w:tcPr>
          <w:p w:rsidR="00B80CB5" w:rsidRDefault="00283008">
            <w:r>
              <w:t>32</w:t>
            </w:r>
          </w:p>
        </w:tc>
        <w:tc>
          <w:tcPr>
            <w:tcW w:w="1313" w:type="dxa"/>
          </w:tcPr>
          <w:p w:rsidR="00B80CB5" w:rsidRDefault="00283008">
            <w:r>
              <w:t>50</w:t>
            </w:r>
          </w:p>
        </w:tc>
        <w:tc>
          <w:tcPr>
            <w:tcW w:w="1313" w:type="dxa"/>
          </w:tcPr>
          <w:p w:rsidR="00B80CB5" w:rsidRDefault="00283008">
            <w:r>
              <w:t>60</w:t>
            </w:r>
          </w:p>
        </w:tc>
        <w:tc>
          <w:tcPr>
            <w:tcW w:w="1313" w:type="dxa"/>
          </w:tcPr>
          <w:p w:rsidR="00B80CB5" w:rsidRDefault="00283008">
            <w:r>
              <w:t>59</w:t>
            </w:r>
          </w:p>
        </w:tc>
        <w:tc>
          <w:tcPr>
            <w:tcW w:w="1313" w:type="dxa"/>
          </w:tcPr>
          <w:p w:rsidR="00B80CB5" w:rsidRDefault="00283008">
            <w:r>
              <w:t>64</w:t>
            </w:r>
          </w:p>
        </w:tc>
      </w:tr>
      <w:tr w:rsidR="00B80CB5">
        <w:tc>
          <w:tcPr>
            <w:tcW w:w="1378" w:type="dxa"/>
          </w:tcPr>
          <w:p w:rsidR="00B80CB5" w:rsidRDefault="00283008">
            <w:r>
              <w:t>157</w:t>
            </w:r>
          </w:p>
        </w:tc>
        <w:tc>
          <w:tcPr>
            <w:tcW w:w="1912" w:type="dxa"/>
          </w:tcPr>
          <w:p w:rsidR="00B80CB5" w:rsidRDefault="00283008">
            <w:r>
              <w:t>13</w:t>
            </w:r>
          </w:p>
        </w:tc>
        <w:tc>
          <w:tcPr>
            <w:tcW w:w="1312" w:type="dxa"/>
          </w:tcPr>
          <w:p w:rsidR="00B80CB5" w:rsidRDefault="00283008">
            <w:r>
              <w:t>32</w:t>
            </w:r>
          </w:p>
        </w:tc>
        <w:tc>
          <w:tcPr>
            <w:tcW w:w="1313" w:type="dxa"/>
          </w:tcPr>
          <w:p w:rsidR="00B80CB5" w:rsidRDefault="00283008">
            <w:r>
              <w:t>50</w:t>
            </w:r>
          </w:p>
        </w:tc>
        <w:tc>
          <w:tcPr>
            <w:tcW w:w="1313" w:type="dxa"/>
          </w:tcPr>
          <w:p w:rsidR="00B80CB5" w:rsidRDefault="00283008">
            <w:r>
              <w:t>60</w:t>
            </w:r>
          </w:p>
        </w:tc>
        <w:tc>
          <w:tcPr>
            <w:tcW w:w="1313" w:type="dxa"/>
          </w:tcPr>
          <w:p w:rsidR="00B80CB5" w:rsidRDefault="00283008">
            <w:r>
              <w:t>59</w:t>
            </w:r>
          </w:p>
        </w:tc>
        <w:tc>
          <w:tcPr>
            <w:tcW w:w="1313" w:type="dxa"/>
          </w:tcPr>
          <w:p w:rsidR="00B80CB5" w:rsidRDefault="00283008">
            <w:r>
              <w:t>64</w:t>
            </w:r>
          </w:p>
        </w:tc>
      </w:tr>
      <w:tr w:rsidR="00B80CB5">
        <w:tc>
          <w:tcPr>
            <w:tcW w:w="1378" w:type="dxa"/>
          </w:tcPr>
          <w:p w:rsidR="00B80CB5" w:rsidRDefault="00283008">
            <w:r>
              <w:t>219</w:t>
            </w:r>
          </w:p>
        </w:tc>
        <w:tc>
          <w:tcPr>
            <w:tcW w:w="1912" w:type="dxa"/>
          </w:tcPr>
          <w:p w:rsidR="00B80CB5" w:rsidRDefault="00283008">
            <w:r>
              <w:t>14</w:t>
            </w:r>
          </w:p>
        </w:tc>
        <w:tc>
          <w:tcPr>
            <w:tcW w:w="1312" w:type="dxa"/>
          </w:tcPr>
          <w:p w:rsidR="00B80CB5" w:rsidRDefault="00283008">
            <w:r>
              <w:t>32</w:t>
            </w:r>
          </w:p>
        </w:tc>
        <w:tc>
          <w:tcPr>
            <w:tcW w:w="1313" w:type="dxa"/>
          </w:tcPr>
          <w:p w:rsidR="00B80CB5" w:rsidRDefault="00283008">
            <w:r>
              <w:t>50</w:t>
            </w:r>
          </w:p>
        </w:tc>
        <w:tc>
          <w:tcPr>
            <w:tcW w:w="1313" w:type="dxa"/>
          </w:tcPr>
          <w:p w:rsidR="00B80CB5" w:rsidRDefault="00283008">
            <w:r>
              <w:t>60</w:t>
            </w:r>
          </w:p>
        </w:tc>
        <w:tc>
          <w:tcPr>
            <w:tcW w:w="1313" w:type="dxa"/>
          </w:tcPr>
          <w:p w:rsidR="00B80CB5" w:rsidRDefault="00283008">
            <w:r>
              <w:t>59</w:t>
            </w:r>
          </w:p>
        </w:tc>
        <w:tc>
          <w:tcPr>
            <w:tcW w:w="1313" w:type="dxa"/>
          </w:tcPr>
          <w:p w:rsidR="00B80CB5" w:rsidRDefault="00283008">
            <w:r>
              <w:t>64</w:t>
            </w:r>
          </w:p>
        </w:tc>
      </w:tr>
      <w:tr w:rsidR="00B80CB5">
        <w:tc>
          <w:tcPr>
            <w:tcW w:w="1378" w:type="dxa"/>
          </w:tcPr>
          <w:p w:rsidR="00B80CB5" w:rsidRDefault="00283008">
            <w:r>
              <w:t>300</w:t>
            </w:r>
          </w:p>
        </w:tc>
        <w:tc>
          <w:tcPr>
            <w:tcW w:w="1912" w:type="dxa"/>
          </w:tcPr>
          <w:p w:rsidR="00B80CB5" w:rsidRDefault="00283008">
            <w:r>
              <w:t>15</w:t>
            </w:r>
          </w:p>
        </w:tc>
        <w:tc>
          <w:tcPr>
            <w:tcW w:w="1312" w:type="dxa"/>
          </w:tcPr>
          <w:p w:rsidR="00B80CB5" w:rsidRDefault="00283008">
            <w:r>
              <w:t>32</w:t>
            </w:r>
          </w:p>
        </w:tc>
        <w:tc>
          <w:tcPr>
            <w:tcW w:w="1313" w:type="dxa"/>
          </w:tcPr>
          <w:p w:rsidR="00B80CB5" w:rsidRDefault="00283008">
            <w:r>
              <w:t>50</w:t>
            </w:r>
          </w:p>
        </w:tc>
        <w:tc>
          <w:tcPr>
            <w:tcW w:w="1313" w:type="dxa"/>
          </w:tcPr>
          <w:p w:rsidR="00B80CB5" w:rsidRDefault="00283008">
            <w:r>
              <w:t>60</w:t>
            </w:r>
          </w:p>
        </w:tc>
        <w:tc>
          <w:tcPr>
            <w:tcW w:w="1313" w:type="dxa"/>
          </w:tcPr>
          <w:p w:rsidR="00B80CB5" w:rsidRDefault="00283008">
            <w:r>
              <w:t>59</w:t>
            </w:r>
          </w:p>
        </w:tc>
        <w:tc>
          <w:tcPr>
            <w:tcW w:w="1313" w:type="dxa"/>
          </w:tcPr>
          <w:p w:rsidR="00B80CB5" w:rsidRDefault="00283008">
            <w:r>
              <w:t>64</w:t>
            </w:r>
          </w:p>
        </w:tc>
      </w:tr>
      <w:tr w:rsidR="00B80CB5">
        <w:tc>
          <w:tcPr>
            <w:tcW w:w="1378" w:type="dxa"/>
          </w:tcPr>
          <w:p w:rsidR="00B80CB5" w:rsidRDefault="00283008">
            <w:r>
              <w:t>400</w:t>
            </w:r>
          </w:p>
        </w:tc>
        <w:tc>
          <w:tcPr>
            <w:tcW w:w="1912" w:type="dxa"/>
          </w:tcPr>
          <w:p w:rsidR="00B80CB5" w:rsidRDefault="00283008">
            <w:r>
              <w:t>18</w:t>
            </w:r>
          </w:p>
        </w:tc>
        <w:tc>
          <w:tcPr>
            <w:tcW w:w="1312" w:type="dxa"/>
          </w:tcPr>
          <w:p w:rsidR="00B80CB5" w:rsidRDefault="00283008">
            <w:r>
              <w:t>41</w:t>
            </w:r>
          </w:p>
        </w:tc>
        <w:tc>
          <w:tcPr>
            <w:tcW w:w="1313" w:type="dxa"/>
          </w:tcPr>
          <w:p w:rsidR="00B80CB5" w:rsidRDefault="00283008">
            <w:r>
              <w:t>56</w:t>
            </w:r>
          </w:p>
        </w:tc>
        <w:tc>
          <w:tcPr>
            <w:tcW w:w="1313" w:type="dxa"/>
          </w:tcPr>
          <w:p w:rsidR="00B80CB5" w:rsidRDefault="00283008">
            <w:r>
              <w:t>65</w:t>
            </w:r>
          </w:p>
        </w:tc>
        <w:tc>
          <w:tcPr>
            <w:tcW w:w="1313" w:type="dxa"/>
          </w:tcPr>
          <w:p w:rsidR="00B80CB5" w:rsidRDefault="00283008">
            <w:r>
              <w:t>63</w:t>
            </w:r>
          </w:p>
        </w:tc>
        <w:tc>
          <w:tcPr>
            <w:tcW w:w="1313" w:type="dxa"/>
          </w:tcPr>
          <w:p w:rsidR="00B80CB5" w:rsidRDefault="00283008">
            <w:r>
              <w:t>68</w:t>
            </w:r>
          </w:p>
        </w:tc>
      </w:tr>
      <w:tr w:rsidR="00B80CB5">
        <w:tc>
          <w:tcPr>
            <w:tcW w:w="1378" w:type="dxa"/>
          </w:tcPr>
          <w:p w:rsidR="00B80CB5" w:rsidRDefault="00283008">
            <w:r>
              <w:t>500</w:t>
            </w:r>
          </w:p>
        </w:tc>
        <w:tc>
          <w:tcPr>
            <w:tcW w:w="1912" w:type="dxa"/>
          </w:tcPr>
          <w:p w:rsidR="00B80CB5" w:rsidRDefault="00283008">
            <w:r>
              <w:t>22</w:t>
            </w:r>
          </w:p>
        </w:tc>
        <w:tc>
          <w:tcPr>
            <w:tcW w:w="1312" w:type="dxa"/>
          </w:tcPr>
          <w:p w:rsidR="00B80CB5" w:rsidRDefault="00283008">
            <w:r>
              <w:t>49</w:t>
            </w:r>
          </w:p>
        </w:tc>
        <w:tc>
          <w:tcPr>
            <w:tcW w:w="1313" w:type="dxa"/>
          </w:tcPr>
          <w:p w:rsidR="00B80CB5" w:rsidRDefault="00283008">
            <w:r>
              <w:t>63</w:t>
            </w:r>
          </w:p>
        </w:tc>
        <w:tc>
          <w:tcPr>
            <w:tcW w:w="1313" w:type="dxa"/>
          </w:tcPr>
          <w:p w:rsidR="00B80CB5" w:rsidRDefault="00283008">
            <w:r>
              <w:t>70</w:t>
            </w:r>
          </w:p>
        </w:tc>
        <w:tc>
          <w:tcPr>
            <w:tcW w:w="1313" w:type="dxa"/>
          </w:tcPr>
          <w:p w:rsidR="00B80CB5" w:rsidRDefault="00283008">
            <w:r>
              <w:t>69</w:t>
            </w:r>
          </w:p>
        </w:tc>
        <w:tc>
          <w:tcPr>
            <w:tcW w:w="1313" w:type="dxa"/>
          </w:tcPr>
          <w:p w:rsidR="00B80CB5" w:rsidRDefault="00283008">
            <w:r>
              <w:t>73</w:t>
            </w:r>
          </w:p>
        </w:tc>
      </w:tr>
    </w:tbl>
    <w:p w:rsidR="00B80CB5" w:rsidRDefault="00B80CB5"/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>При прибытии на место аварии старший по должности из числа персонала аварийной бригады эксплуатирующей организации обязан:</w:t>
      </w:r>
    </w:p>
    <w:p w:rsidR="00B80CB5" w:rsidRDefault="00283008">
      <w:pPr>
        <w:ind w:firstLine="567"/>
        <w:jc w:val="both"/>
      </w:pPr>
      <w:r>
        <w:t>- составить общую картину характера, места, размеров аварии;</w:t>
      </w:r>
    </w:p>
    <w:p w:rsidR="00B80CB5" w:rsidRDefault="00283008">
      <w:pPr>
        <w:ind w:firstLine="567"/>
        <w:jc w:val="both"/>
      </w:pPr>
      <w:r>
        <w:t>- 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:rsidR="00B80CB5" w:rsidRDefault="00283008">
      <w:pPr>
        <w:ind w:firstLine="567"/>
        <w:jc w:val="both"/>
      </w:pPr>
      <w:r>
        <w:t>- организовать предотвращение развития аварии;</w:t>
      </w:r>
    </w:p>
    <w:p w:rsidR="00B80CB5" w:rsidRDefault="00283008">
      <w:pPr>
        <w:ind w:firstLine="567"/>
        <w:jc w:val="both"/>
      </w:pPr>
      <w:r>
        <w:t>- принять меры к обеспечению безопасности персонала, находящегося в зоне работы;</w:t>
      </w:r>
    </w:p>
    <w:p w:rsidR="00B80CB5" w:rsidRDefault="00283008">
      <w:pPr>
        <w:ind w:firstLine="567"/>
        <w:jc w:val="both"/>
      </w:pPr>
      <w:r>
        <w:lastRenderedPageBreak/>
        <w:t>- получить от дежурного диспетчера по средствам связи, для проведения необходимых переключений, план действий, измененный режим теплоснабжения, на основании электронного моделирования.</w:t>
      </w:r>
    </w:p>
    <w:p w:rsidR="00B80CB5" w:rsidRDefault="00283008">
      <w:pPr>
        <w:ind w:firstLine="567"/>
        <w:jc w:val="both"/>
      </w:pPr>
      <w:r>
        <w:t>- 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B80CB5" w:rsidRDefault="00283008">
      <w:pPr>
        <w:ind w:firstLine="567"/>
        <w:jc w:val="both"/>
      </w:pPr>
      <w:r>
        <w:t>- определяет необходимость прибытия дополнительных сил и средств, для устранения аварии;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>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>Исполнители коммунальных услуг и потребители должны обеспечивать:</w:t>
      </w:r>
    </w:p>
    <w:p w:rsidR="00B80CB5" w:rsidRDefault="00283008">
      <w:pPr>
        <w:ind w:firstLine="567"/>
        <w:jc w:val="both"/>
      </w:pPr>
      <w:r>
        <w:t xml:space="preserve">- своевременное и качественное техническое обслуживание и ремонт </w:t>
      </w:r>
      <w:proofErr w:type="spellStart"/>
      <w:r>
        <w:t>теплопотребляющих</w:t>
      </w:r>
      <w:proofErr w:type="spellEnd"/>
      <w: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>
        <w:t>теплопотребляющих</w:t>
      </w:r>
      <w:proofErr w:type="spellEnd"/>
      <w:r>
        <w:t xml:space="preserve"> установок при временном недостатке тепловой мощности или топлива на источниках теплоснабжения;</w:t>
      </w:r>
    </w:p>
    <w:p w:rsidR="00B80CB5" w:rsidRDefault="00283008">
      <w:pPr>
        <w:ind w:firstLine="567"/>
        <w:jc w:val="both"/>
      </w:pPr>
      <w:r>
        <w:t xml:space="preserve">-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>
        <w:t>теплопотребляющих</w:t>
      </w:r>
      <w:proofErr w:type="spellEnd"/>
      <w:r>
        <w:t xml:space="preserve"> систем, на объекты в любое время суток.</w:t>
      </w:r>
    </w:p>
    <w:p w:rsidR="00B80CB5" w:rsidRDefault="00B80CB5">
      <w:pPr>
        <w:widowControl w:val="0"/>
        <w:tabs>
          <w:tab w:val="left" w:pos="1134"/>
          <w:tab w:val="center" w:pos="6686"/>
        </w:tabs>
        <w:ind w:left="567"/>
        <w:jc w:val="both"/>
      </w:pPr>
    </w:p>
    <w:p w:rsidR="00B80CB5" w:rsidRDefault="00283008">
      <w:pPr>
        <w:widowControl w:val="0"/>
        <w:numPr>
          <w:ilvl w:val="0"/>
          <w:numId w:val="15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Нормативное количество ресурсов, необходимых для выполнения работ по ликвидации последствий аварийных ситуаций</w:t>
      </w:r>
    </w:p>
    <w:p w:rsidR="00B80CB5" w:rsidRDefault="00B80CB5">
      <w:pPr>
        <w:widowControl w:val="0"/>
        <w:tabs>
          <w:tab w:val="left" w:pos="426"/>
        </w:tabs>
        <w:rPr>
          <w:b/>
        </w:rPr>
      </w:pP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>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B80CB5" w:rsidRDefault="00283008">
      <w:pPr>
        <w:ind w:firstLine="567"/>
        <w:jc w:val="both"/>
      </w:pPr>
      <w:r>
        <w:t>Для устранения последствий аварийных ситуаций создаются и используются: резервы финансовых и материальных ресурсов теплоснабжающих (</w:t>
      </w:r>
      <w:proofErr w:type="spellStart"/>
      <w:r>
        <w:t>теплосетевых</w:t>
      </w:r>
      <w:proofErr w:type="spellEnd"/>
      <w:r>
        <w:t xml:space="preserve">) организаций. Объемы резервов финансовых ресурсов (резервных фондов) определяются и утверждаются нормативным правовым актом. </w:t>
      </w:r>
    </w:p>
    <w:p w:rsidR="00B80CB5" w:rsidRDefault="00283008">
      <w:pPr>
        <w:ind w:firstLine="567"/>
        <w:jc w:val="both"/>
      </w:pPr>
      <w:r>
        <w:t xml:space="preserve"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 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>При планировании подготовки теплоснабжающей организации к отопительному периоду необходимо оценить их готовность к проведению аварийн</w:t>
      </w:r>
      <w:proofErr w:type="gramStart"/>
      <w:r>
        <w:t>о-</w:t>
      </w:r>
      <w:proofErr w:type="gramEnd"/>
      <w:r>
        <w:t xml:space="preserve"> восстановительных работ в системах коммунального теплоснабжения, которая базируется на показателях: </w:t>
      </w:r>
    </w:p>
    <w:p w:rsidR="00B80CB5" w:rsidRDefault="00283008">
      <w:pPr>
        <w:ind w:firstLine="567"/>
        <w:jc w:val="both"/>
      </w:pPr>
      <w:r>
        <w:t xml:space="preserve">- укомплектованности ремонтным и оперативно-ремонтным персоналом; </w:t>
      </w:r>
    </w:p>
    <w:p w:rsidR="00B80CB5" w:rsidRDefault="00283008">
      <w:pPr>
        <w:ind w:firstLine="567"/>
        <w:jc w:val="both"/>
      </w:pPr>
      <w:r>
        <w:t xml:space="preserve">- оснащенности машинами, специальными механизмами и оборудованием; </w:t>
      </w:r>
    </w:p>
    <w:p w:rsidR="00B80CB5" w:rsidRDefault="00283008">
      <w:pPr>
        <w:ind w:firstLine="567"/>
        <w:jc w:val="both"/>
      </w:pPr>
      <w:r>
        <w:t xml:space="preserve">- наличия основных материально - технических ресурсов; </w:t>
      </w:r>
    </w:p>
    <w:p w:rsidR="00B80CB5" w:rsidRDefault="00283008">
      <w:pPr>
        <w:ind w:firstLine="567"/>
        <w:jc w:val="both"/>
      </w:pPr>
      <w:r>
        <w:t xml:space="preserve">- укомплектованности передвижными автономными источниками электропитания для ведения </w:t>
      </w:r>
      <w:proofErr w:type="spellStart"/>
      <w:r>
        <w:t>аварийно</w:t>
      </w:r>
      <w:proofErr w:type="spellEnd"/>
      <w:r>
        <w:t xml:space="preserve"> - восстановительных работ. </w:t>
      </w:r>
    </w:p>
    <w:p w:rsidR="00B80CB5" w:rsidRDefault="00283008">
      <w:pPr>
        <w:widowControl w:val="0"/>
        <w:numPr>
          <w:ilvl w:val="2"/>
          <w:numId w:val="15"/>
        </w:numPr>
        <w:tabs>
          <w:tab w:val="left" w:pos="1134"/>
        </w:tabs>
        <w:ind w:left="0" w:firstLine="567"/>
        <w:jc w:val="both"/>
      </w:pPr>
      <w:r>
        <w:t>Показатель укомплектованности персоналом (</w:t>
      </w:r>
      <w:proofErr w:type="spellStart"/>
      <w:r>
        <w:t>К</w:t>
      </w:r>
      <w:proofErr w:type="gramStart"/>
      <w:r>
        <w:rPr>
          <w:vertAlign w:val="subscript"/>
        </w:rPr>
        <w:t>n</w:t>
      </w:r>
      <w:proofErr w:type="spellEnd"/>
      <w:proofErr w:type="gramEnd"/>
      <w:r>
        <w:t xml:space="preserve">) определяется как отношение фактической численности к численности по действующим нормативам, но не более 1,0. </w:t>
      </w:r>
    </w:p>
    <w:p w:rsidR="00B80CB5" w:rsidRDefault="00283008">
      <w:pPr>
        <w:widowControl w:val="0"/>
        <w:numPr>
          <w:ilvl w:val="2"/>
          <w:numId w:val="15"/>
        </w:numPr>
        <w:tabs>
          <w:tab w:val="left" w:pos="1134"/>
        </w:tabs>
        <w:ind w:left="0" w:firstLine="567"/>
        <w:jc w:val="both"/>
      </w:pPr>
      <w:r>
        <w:t>Показатель оснащенности машинами, специальными механизмами и оборудованием (</w:t>
      </w:r>
      <w:proofErr w:type="gramStart"/>
      <w:r>
        <w:t>К</w:t>
      </w:r>
      <w:r>
        <w:rPr>
          <w:vertAlign w:val="subscript"/>
        </w:rPr>
        <w:t>м</w:t>
      </w:r>
      <w:proofErr w:type="gramEnd"/>
      <w:r>
        <w:t xml:space="preserve">) принимается как среднее отношение фактического наличия к количеству, определенному по нормативам, по основной номенклатуре. </w:t>
      </w:r>
    </w:p>
    <w:p w:rsidR="00B80CB5" w:rsidRDefault="00283008">
      <w:pPr>
        <w:widowControl w:val="0"/>
        <w:ind w:right="285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755650" cy="318135"/>
                <wp:effectExtent l="19050" t="0" r="6350" b="0"/>
                <wp:docPr id="1" name="Рисунок 3" descr="https://meganorm.ru/Data2/1/4293775/4293775415.files/x02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https://meganorm.ru/Data2/1/4293775/4293775415.files/x024.png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556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9.5pt;height:25.0pt;mso-wrap-distance-left:0.0pt;mso-wrap-distance-top:0.0pt;mso-wrap-distance-right:0.0pt;mso-wrap-distance-bottom:0.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t>,</w:t>
      </w:r>
    </w:p>
    <w:p w:rsidR="00B80CB5" w:rsidRDefault="00283008">
      <w:pPr>
        <w:tabs>
          <w:tab w:val="left" w:pos="9257"/>
        </w:tabs>
        <w:ind w:right="285"/>
      </w:pPr>
      <w:r>
        <w:lastRenderedPageBreak/>
        <w:t xml:space="preserve">где:  </w:t>
      </w:r>
      <w:r>
        <w:rPr>
          <w:noProof/>
        </w:rPr>
        <mc:AlternateContent>
          <mc:Choice Requires="wpg">
            <w:drawing>
              <wp:inline distT="0" distB="0" distL="0" distR="0">
                <wp:extent cx="198755" cy="207010"/>
                <wp:effectExtent l="19050" t="0" r="0" b="0"/>
                <wp:docPr id="2" name="Рисунок 2" descr="https://meganorm.ru/Data2/1/4293775/4293775415.files/x02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https://meganorm.ru/Data2/1/4293775/4293775415.files/x025.png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5.6pt;height:16.3pt;mso-wrap-distance-left:0.0pt;mso-wrap-distance-top:0.0pt;mso-wrap-distance-right:0.0pt;mso-wrap-distance-bottom:0.0pt;" stroked="f" strokeweight="0.75pt">
                <v:path textboxrect="0,0,0,0"/>
                <v:imagedata r:id="rId14" o:title=""/>
              </v:shape>
            </w:pict>
          </mc:Fallback>
        </mc:AlternateContent>
      </w:r>
      <w:r>
        <w:t>, </w:t>
      </w:r>
      <w:r>
        <w:rPr>
          <w:noProof/>
        </w:rPr>
        <mc:AlternateContent>
          <mc:Choice Requires="wpg">
            <w:drawing>
              <wp:inline distT="0" distB="0" distL="0" distR="0">
                <wp:extent cx="191135" cy="182880"/>
                <wp:effectExtent l="19050" t="0" r="0" b="0"/>
                <wp:docPr id="3" name="Рисунок 1" descr="https://meganorm.ru/Data2/1/4293775/4293775415.files/x02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https://meganorm.ru/Data2/1/4293775/4293775415.files/x026.png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91135" cy="182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5.0pt;height:14.4pt;mso-wrap-distance-left:0.0pt;mso-wrap-distance-top:0.0pt;mso-wrap-distance-right:0.0pt;mso-wrap-distance-bottom:0.0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t> - показатели, относящиеся к данному виду машин, механизмов, оборудования;</w:t>
      </w:r>
    </w:p>
    <w:p w:rsidR="00B80CB5" w:rsidRDefault="00283008">
      <w:pPr>
        <w:ind w:left="-17" w:right="284"/>
      </w:pPr>
      <w:r>
        <w:rPr>
          <w:i/>
          <w:iCs/>
        </w:rPr>
        <w:t>n</w:t>
      </w:r>
      <w:r>
        <w:t> - число показателей, учтенных в числителе.</w:t>
      </w:r>
    </w:p>
    <w:p w:rsidR="00B80CB5" w:rsidRDefault="00283008">
      <w:pPr>
        <w:widowControl w:val="0"/>
        <w:numPr>
          <w:ilvl w:val="2"/>
          <w:numId w:val="15"/>
        </w:numPr>
        <w:tabs>
          <w:tab w:val="left" w:pos="1134"/>
        </w:tabs>
        <w:ind w:left="0" w:firstLine="567"/>
        <w:jc w:val="both"/>
      </w:pPr>
      <w:r>
        <w:t>Показатель наличия основных материально - технических ресурсов (</w:t>
      </w:r>
      <w:proofErr w:type="spellStart"/>
      <w:r>
        <w:t>К</w:t>
      </w:r>
      <w:r>
        <w:rPr>
          <w:vertAlign w:val="subscript"/>
        </w:rPr>
        <w:t>тр</w:t>
      </w:r>
      <w:proofErr w:type="spellEnd"/>
      <w:r>
        <w:t xml:space="preserve">) определяется аналогично по основной номенклатуре ресурсов (трубы; компенсаторы; арматура; сварочные материалы и т.п.). Принимаемые для определения значения общего </w:t>
      </w:r>
      <w:proofErr w:type="spellStart"/>
      <w:r>
        <w:t>Ктр</w:t>
      </w:r>
      <w:proofErr w:type="spellEnd"/>
      <w:r>
        <w:t xml:space="preserve"> частные показатели не должны быть выше 1,0. </w:t>
      </w:r>
    </w:p>
    <w:p w:rsidR="00B80CB5" w:rsidRDefault="00283008">
      <w:pPr>
        <w:widowControl w:val="0"/>
        <w:numPr>
          <w:ilvl w:val="2"/>
          <w:numId w:val="15"/>
        </w:numPr>
        <w:tabs>
          <w:tab w:val="left" w:pos="1134"/>
        </w:tabs>
        <w:ind w:left="0" w:firstLine="567"/>
        <w:jc w:val="both"/>
      </w:pPr>
      <w:r>
        <w:t>Показатель укомплектованности автономными источниками электропитания (К</w:t>
      </w:r>
      <w:r>
        <w:rPr>
          <w:vertAlign w:val="subscript"/>
        </w:rPr>
        <w:t>ист</w:t>
      </w:r>
      <w:r>
        <w:t xml:space="preserve">) определяется как отношение фактического наличия (в единицах мощности кВт) к потребности. </w:t>
      </w:r>
    </w:p>
    <w:p w:rsidR="00B80CB5" w:rsidRDefault="00283008">
      <w:pPr>
        <w:widowControl w:val="0"/>
        <w:numPr>
          <w:ilvl w:val="2"/>
          <w:numId w:val="15"/>
        </w:numPr>
        <w:tabs>
          <w:tab w:val="left" w:pos="1134"/>
        </w:tabs>
        <w:ind w:left="0" w:firstLine="567"/>
        <w:jc w:val="both"/>
      </w:pPr>
      <w:r>
        <w:t xml:space="preserve">Обобщенный показатель готовности к выполнению </w:t>
      </w:r>
      <w:proofErr w:type="spellStart"/>
      <w:r>
        <w:t>аварийно</w:t>
      </w:r>
      <w:proofErr w:type="spellEnd"/>
      <w:r>
        <w:t xml:space="preserve"> - восстановительных работ определяется по формуле:</w:t>
      </w:r>
    </w:p>
    <w:p w:rsidR="00B80CB5" w:rsidRDefault="00B80CB5">
      <w:pPr>
        <w:widowControl w:val="0"/>
        <w:tabs>
          <w:tab w:val="left" w:pos="1134"/>
        </w:tabs>
        <w:ind w:left="567"/>
        <w:jc w:val="both"/>
        <w:rPr>
          <w:sz w:val="20"/>
          <w:szCs w:val="20"/>
        </w:rPr>
      </w:pPr>
    </w:p>
    <w:p w:rsidR="00B80CB5" w:rsidRDefault="00283008">
      <w:pPr>
        <w:ind w:right="285"/>
        <w:jc w:val="center"/>
        <w:rPr>
          <w:vertAlign w:val="subscript"/>
        </w:rPr>
      </w:pPr>
      <w:proofErr w:type="spellStart"/>
      <w:r>
        <w:t>К</w:t>
      </w:r>
      <w:r>
        <w:rPr>
          <w:vertAlign w:val="subscript"/>
        </w:rPr>
        <w:t>гот</w:t>
      </w:r>
      <w:proofErr w:type="spellEnd"/>
      <w:r>
        <w:t xml:space="preserve"> = 0,25*</w:t>
      </w:r>
      <w:proofErr w:type="spellStart"/>
      <w:r>
        <w:t>К</w:t>
      </w:r>
      <w:r>
        <w:rPr>
          <w:vertAlign w:val="subscript"/>
        </w:rPr>
        <w:t>п</w:t>
      </w:r>
      <w:proofErr w:type="spellEnd"/>
      <w:r>
        <w:t xml:space="preserve"> + 0,35*К</w:t>
      </w:r>
      <w:r>
        <w:rPr>
          <w:vertAlign w:val="subscript"/>
        </w:rPr>
        <w:t>м</w:t>
      </w:r>
      <w:r>
        <w:t xml:space="preserve"> + 0,3*</w:t>
      </w:r>
      <w:proofErr w:type="spellStart"/>
      <w:r>
        <w:t>К</w:t>
      </w:r>
      <w:r>
        <w:rPr>
          <w:vertAlign w:val="subscript"/>
        </w:rPr>
        <w:t>тр</w:t>
      </w:r>
      <w:proofErr w:type="spellEnd"/>
      <w:r>
        <w:t xml:space="preserve"> + 0,1*К</w:t>
      </w:r>
      <w:r>
        <w:rPr>
          <w:vertAlign w:val="subscript"/>
        </w:rPr>
        <w:t>ист.</w:t>
      </w:r>
    </w:p>
    <w:p w:rsidR="00B80CB5" w:rsidRDefault="00B80CB5">
      <w:pPr>
        <w:ind w:right="285"/>
        <w:jc w:val="center"/>
      </w:pP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 xml:space="preserve">Общая оценка готовности ведется по следующим категориям: </w:t>
      </w:r>
    </w:p>
    <w:p w:rsidR="00B80CB5" w:rsidRDefault="00283008">
      <w:pPr>
        <w:ind w:right="285" w:firstLine="567"/>
        <w:jc w:val="both"/>
      </w:pPr>
      <w:r>
        <w:t xml:space="preserve">а) "удовлетворительная готовность" - при </w:t>
      </w:r>
      <w:proofErr w:type="gramStart"/>
      <w:r>
        <w:t>К</w:t>
      </w:r>
      <w:r>
        <w:rPr>
          <w:vertAlign w:val="subscript"/>
        </w:rPr>
        <w:t>г</w:t>
      </w:r>
      <w:proofErr w:type="gramEnd"/>
      <w:r>
        <w:t xml:space="preserve"> = 0,85 - 1,0;</w:t>
      </w:r>
    </w:p>
    <w:p w:rsidR="00B80CB5" w:rsidRDefault="00283008">
      <w:pPr>
        <w:ind w:right="285" w:firstLine="567"/>
        <w:jc w:val="both"/>
      </w:pPr>
      <w:r>
        <w:t>при значении любого из показателей (</w:t>
      </w:r>
      <w:proofErr w:type="spellStart"/>
      <w:r>
        <w:t>К</w:t>
      </w:r>
      <w:r>
        <w:rPr>
          <w:vertAlign w:val="subscript"/>
        </w:rPr>
        <w:t>п</w:t>
      </w:r>
      <w:proofErr w:type="spellEnd"/>
      <w:r>
        <w:t>; К</w:t>
      </w:r>
      <w:r>
        <w:rPr>
          <w:vertAlign w:val="subscript"/>
        </w:rPr>
        <w:t>м</w:t>
      </w:r>
      <w:r>
        <w:t xml:space="preserve">; </w:t>
      </w:r>
      <w:proofErr w:type="spellStart"/>
      <w:r>
        <w:t>К</w:t>
      </w:r>
      <w:r>
        <w:rPr>
          <w:vertAlign w:val="subscript"/>
        </w:rPr>
        <w:t>тр</w:t>
      </w:r>
      <w:proofErr w:type="spellEnd"/>
      <w:r>
        <w:t xml:space="preserve">) ниже 0,75 оценка снижается до "ограниченной готовности"; </w:t>
      </w:r>
    </w:p>
    <w:p w:rsidR="00B80CB5" w:rsidRDefault="00283008">
      <w:pPr>
        <w:ind w:right="285" w:firstLine="567"/>
        <w:jc w:val="both"/>
      </w:pPr>
      <w:r>
        <w:t xml:space="preserve">б) "ограниченная готовность" - при </w:t>
      </w:r>
      <w:proofErr w:type="gramStart"/>
      <w:r>
        <w:t>К</w:t>
      </w:r>
      <w:r>
        <w:rPr>
          <w:vertAlign w:val="subscript"/>
        </w:rPr>
        <w:t>г</w:t>
      </w:r>
      <w:proofErr w:type="gramEnd"/>
      <w:r>
        <w:t xml:space="preserve"> = 0,7 - 0,84; </w:t>
      </w:r>
    </w:p>
    <w:p w:rsidR="00B80CB5" w:rsidRDefault="00283008">
      <w:pPr>
        <w:ind w:right="285" w:firstLine="567"/>
        <w:jc w:val="both"/>
      </w:pPr>
      <w:r>
        <w:t>при значении любого из показателей (</w:t>
      </w:r>
      <w:proofErr w:type="spellStart"/>
      <w:r>
        <w:t>К</w:t>
      </w:r>
      <w:r>
        <w:rPr>
          <w:vertAlign w:val="subscript"/>
        </w:rPr>
        <w:t>п</w:t>
      </w:r>
      <w:proofErr w:type="spellEnd"/>
      <w:r>
        <w:t>; К</w:t>
      </w:r>
      <w:r>
        <w:rPr>
          <w:vertAlign w:val="subscript"/>
        </w:rPr>
        <w:t>м</w:t>
      </w:r>
      <w:r>
        <w:t xml:space="preserve">; </w:t>
      </w:r>
      <w:proofErr w:type="spellStart"/>
      <w:r>
        <w:t>К</w:t>
      </w:r>
      <w:r>
        <w:rPr>
          <w:vertAlign w:val="subscript"/>
        </w:rPr>
        <w:t>тр</w:t>
      </w:r>
      <w:proofErr w:type="spellEnd"/>
      <w:r>
        <w:t xml:space="preserve">) ниже 0,5 оценка снижается до "неготовности"; </w:t>
      </w:r>
    </w:p>
    <w:p w:rsidR="00B80CB5" w:rsidRDefault="00283008">
      <w:pPr>
        <w:ind w:right="285" w:firstLine="567"/>
        <w:jc w:val="both"/>
        <w:rPr>
          <w:sz w:val="28"/>
          <w:szCs w:val="28"/>
        </w:rPr>
      </w:pPr>
      <w:r>
        <w:t xml:space="preserve">в) "неготовность" - при </w:t>
      </w:r>
      <w:proofErr w:type="gramStart"/>
      <w:r>
        <w:t>К</w:t>
      </w:r>
      <w:r>
        <w:rPr>
          <w:vertAlign w:val="subscript"/>
        </w:rPr>
        <w:t>г</w:t>
      </w:r>
      <w:proofErr w:type="gramEnd"/>
      <w:r>
        <w:t xml:space="preserve"> ниже 0,7. 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134"/>
          <w:tab w:val="center" w:pos="6686"/>
        </w:tabs>
        <w:ind w:left="0" w:firstLine="567"/>
        <w:jc w:val="both"/>
      </w:pPr>
      <w:r>
        <w:t xml:space="preserve">Нормативное количество ресурсов, необходимых для выполнения работ по ликвидации последствий аварийных ситуаций по </w:t>
      </w:r>
      <w:proofErr w:type="spellStart"/>
      <w:r>
        <w:t>рганизации</w:t>
      </w:r>
      <w:proofErr w:type="spellEnd"/>
      <w:r>
        <w:t>, осуществляющей эксплуатацию систем теплоснабжения, приведено в таб. 4.1.</w:t>
      </w:r>
    </w:p>
    <w:p w:rsidR="00B80CB5" w:rsidRDefault="00B80CB5">
      <w:pPr>
        <w:ind w:firstLine="567"/>
        <w:jc w:val="right"/>
        <w:rPr>
          <w:b/>
          <w:sz w:val="16"/>
          <w:szCs w:val="16"/>
        </w:rPr>
      </w:pPr>
    </w:p>
    <w:p w:rsidR="00B80CB5" w:rsidRDefault="00283008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4.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SEQ Таблица \* ARABIC \s 1 </w:instrText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 </w:t>
      </w:r>
    </w:p>
    <w:p w:rsidR="00B80CB5" w:rsidRDefault="00B80CB5">
      <w:pPr>
        <w:rPr>
          <w:sz w:val="16"/>
          <w:szCs w:val="16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99"/>
        <w:gridCol w:w="1838"/>
        <w:gridCol w:w="2126"/>
        <w:gridCol w:w="3792"/>
      </w:tblGrid>
      <w:tr w:rsidR="00B80CB5">
        <w:trPr>
          <w:trHeight w:val="23"/>
          <w:tblHeader/>
          <w:jc w:val="center"/>
        </w:trPr>
        <w:tc>
          <w:tcPr>
            <w:tcW w:w="2099" w:type="dxa"/>
            <w:vMerge w:val="restart"/>
            <w:shd w:val="clear" w:color="auto" w:fill="auto"/>
            <w:vAlign w:val="center"/>
          </w:tcPr>
          <w:p w:rsidR="00B80CB5" w:rsidRDefault="002830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B80CB5" w:rsidRDefault="002830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организации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B80CB5" w:rsidRDefault="002830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Функциональные группы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:rsidR="00B80CB5" w:rsidRDefault="002830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Выделяемые</w:t>
            </w:r>
          </w:p>
        </w:tc>
      </w:tr>
      <w:tr w:rsidR="00B80CB5">
        <w:trPr>
          <w:trHeight w:val="23"/>
          <w:tblHeader/>
          <w:jc w:val="center"/>
        </w:trPr>
        <w:tc>
          <w:tcPr>
            <w:tcW w:w="2099" w:type="dxa"/>
            <w:vMerge/>
            <w:shd w:val="clear" w:color="auto" w:fill="auto"/>
            <w:vAlign w:val="center"/>
          </w:tcPr>
          <w:p w:rsidR="00B80CB5" w:rsidRDefault="00B80C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B80CB5" w:rsidRDefault="00B80C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0CB5" w:rsidRDefault="002830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силы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B80CB5" w:rsidRDefault="002830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Средства</w:t>
            </w:r>
          </w:p>
        </w:tc>
      </w:tr>
      <w:tr w:rsidR="00B80CB5">
        <w:trPr>
          <w:trHeight w:val="23"/>
          <w:tblHeader/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B80CB5" w:rsidRDefault="00283008">
            <w:pPr>
              <w:jc w:val="center"/>
            </w:pPr>
            <w:r>
              <w:t xml:space="preserve">МУП «ЖКХ </w:t>
            </w:r>
            <w:proofErr w:type="spellStart"/>
            <w:r>
              <w:t>Тымское</w:t>
            </w:r>
            <w:proofErr w:type="spellEnd"/>
            <w: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B80CB5" w:rsidRDefault="00283008">
            <w:pPr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0CB5" w:rsidRDefault="00283008">
            <w:pPr>
              <w:jc w:val="center"/>
            </w:pPr>
            <w:r>
              <w:t>В зависимости от уровня опасности (2-6 чел.)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B80CB5" w:rsidRDefault="00283008">
            <w:pPr>
              <w:jc w:val="center"/>
            </w:pPr>
            <w:r>
              <w:t xml:space="preserve">В зависимости от уровня опасности </w:t>
            </w:r>
          </w:p>
          <w:p w:rsidR="00B80CB5" w:rsidRDefault="00283008">
            <w:pPr>
              <w:jc w:val="center"/>
            </w:pPr>
            <w:r>
              <w:t xml:space="preserve">(нормативный аварийный запас: материалы, оборудование)  </w:t>
            </w:r>
          </w:p>
        </w:tc>
      </w:tr>
    </w:tbl>
    <w:p w:rsidR="00B80CB5" w:rsidRDefault="00B80CB5">
      <w:pPr>
        <w:rPr>
          <w:sz w:val="28"/>
          <w:szCs w:val="28"/>
        </w:rPr>
      </w:pPr>
    </w:p>
    <w:p w:rsidR="00B80CB5" w:rsidRDefault="00B80CB5">
      <w:pPr>
        <w:widowControl w:val="0"/>
        <w:tabs>
          <w:tab w:val="left" w:pos="1418"/>
        </w:tabs>
        <w:ind w:left="567"/>
        <w:jc w:val="both"/>
        <w:rPr>
          <w:sz w:val="28"/>
          <w:szCs w:val="28"/>
        </w:rPr>
      </w:pPr>
    </w:p>
    <w:p w:rsidR="00B80CB5" w:rsidRDefault="00B80CB5">
      <w:pPr>
        <w:widowControl w:val="0"/>
        <w:tabs>
          <w:tab w:val="left" w:pos="1418"/>
        </w:tabs>
        <w:ind w:left="567"/>
        <w:jc w:val="both"/>
        <w:rPr>
          <w:sz w:val="28"/>
          <w:szCs w:val="28"/>
        </w:rPr>
        <w:sectPr w:rsidR="00B80CB5">
          <w:pgSz w:w="11907" w:h="16840"/>
          <w:pgMar w:top="1075" w:right="851" w:bottom="567" w:left="1418" w:header="426" w:footer="542" w:gutter="0"/>
          <w:cols w:space="720"/>
          <w:docGrid w:linePitch="360"/>
        </w:sectPr>
      </w:pPr>
    </w:p>
    <w:p w:rsidR="00B80CB5" w:rsidRDefault="00B80CB5">
      <w:pPr>
        <w:widowControl w:val="0"/>
        <w:tabs>
          <w:tab w:val="left" w:pos="1418"/>
        </w:tabs>
        <w:ind w:left="567"/>
        <w:jc w:val="both"/>
        <w:rPr>
          <w:sz w:val="28"/>
          <w:szCs w:val="28"/>
        </w:rPr>
      </w:pPr>
    </w:p>
    <w:p w:rsidR="00B80CB5" w:rsidRDefault="00283008">
      <w:pPr>
        <w:widowControl w:val="0"/>
        <w:numPr>
          <w:ilvl w:val="0"/>
          <w:numId w:val="15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теплоснабжения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поселения.</w:t>
      </w:r>
    </w:p>
    <w:p w:rsidR="00B80CB5" w:rsidRDefault="00B80CB5">
      <w:pPr>
        <w:widowControl w:val="0"/>
        <w:ind w:firstLine="567"/>
        <w:jc w:val="both"/>
        <w:rPr>
          <w:szCs w:val="28"/>
        </w:rPr>
      </w:pPr>
    </w:p>
    <w:p w:rsidR="00B80CB5" w:rsidRDefault="00B80CB5">
      <w:pPr>
        <w:jc w:val="center"/>
      </w:pPr>
    </w:p>
    <w:p w:rsidR="00B80CB5" w:rsidRDefault="00BC6E9D" w:rsidP="00BC6E9D">
      <w:pPr>
        <w:jc w:val="center"/>
      </w:pPr>
      <w:r>
        <w:rPr>
          <w:noProof/>
        </w:rPr>
        <w:drawing>
          <wp:inline distT="0" distB="0" distL="0" distR="0" wp14:anchorId="29FB8741" wp14:editId="3180842F">
            <wp:extent cx="6889115" cy="3602990"/>
            <wp:effectExtent l="0" t="0" r="698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15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0CB5" w:rsidRDefault="00B80CB5">
      <w:pPr>
        <w:jc w:val="center"/>
      </w:pPr>
    </w:p>
    <w:p w:rsidR="00B80CB5" w:rsidRDefault="00B80CB5">
      <w:pPr>
        <w:jc w:val="center"/>
      </w:pPr>
    </w:p>
    <w:p w:rsidR="00B80CB5" w:rsidRDefault="00B80CB5">
      <w:pPr>
        <w:jc w:val="center"/>
      </w:pPr>
    </w:p>
    <w:p w:rsidR="00B80CB5" w:rsidRDefault="00B80CB5">
      <w:pPr>
        <w:jc w:val="center"/>
      </w:pPr>
    </w:p>
    <w:p w:rsidR="00B80CB5" w:rsidRDefault="00B80CB5">
      <w:pPr>
        <w:jc w:val="center"/>
      </w:pPr>
    </w:p>
    <w:p w:rsidR="00B80CB5" w:rsidRDefault="00B80CB5" w:rsidP="00BC6E9D"/>
    <w:p w:rsidR="00BC6E9D" w:rsidRDefault="00BC6E9D" w:rsidP="00BC6E9D"/>
    <w:p w:rsidR="00B80CB5" w:rsidRDefault="00B80CB5">
      <w:pPr>
        <w:jc w:val="center"/>
      </w:pPr>
    </w:p>
    <w:p w:rsidR="00B80CB5" w:rsidRDefault="00283008">
      <w:pPr>
        <w:widowControl w:val="0"/>
        <w:numPr>
          <w:ilvl w:val="0"/>
          <w:numId w:val="15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bookmarkStart w:id="3" w:name="_Toc191486700"/>
      <w:r>
        <w:rPr>
          <w:b/>
          <w:sz w:val="28"/>
          <w:szCs w:val="28"/>
        </w:rPr>
        <w:lastRenderedPageBreak/>
        <w:t>Алгоритм реагирования при ЧС</w:t>
      </w:r>
      <w:bookmarkEnd w:id="3"/>
    </w:p>
    <w:p w:rsidR="00B80CB5" w:rsidRDefault="00B80CB5">
      <w:pPr>
        <w:widowControl w:val="0"/>
        <w:tabs>
          <w:tab w:val="left" w:pos="426"/>
        </w:tabs>
        <w:rPr>
          <w:b/>
          <w:sz w:val="28"/>
          <w:szCs w:val="28"/>
        </w:rPr>
      </w:pPr>
    </w:p>
    <w:p w:rsidR="00B80CB5" w:rsidRDefault="00283008">
      <w:pPr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7832725</wp:posOffset>
                </wp:positionH>
                <wp:positionV relativeFrom="paragraph">
                  <wp:posOffset>151130</wp:posOffset>
                </wp:positionV>
                <wp:extent cx="1246505" cy="476250"/>
                <wp:effectExtent l="10160" t="11430" r="38735" b="55244"/>
                <wp:wrapNone/>
                <wp:docPr id="4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4650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3" o:spid="_x0000_s3" o:spt="32" type="#_x0000_t32" style="position:absolute;z-index:251679744;o:allowoverlap:true;o:allowincell:true;mso-position-horizontal-relative:text;margin-left:616.8pt;mso-position-horizontal:absolute;mso-position-vertical-relative:text;margin-top:11.9pt;mso-position-vertical:absolute;width:98.1pt;height:37.5pt;mso-wrap-distance-left:9.0pt;mso-wrap-distance-top:0.0pt;mso-wrap-distance-right:9.0pt;mso-wrap-distance-bottom:0.0pt;visibility:visible;" filled="f" strokecolor="#4579B8" strokeweight="0.75pt"/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141605</wp:posOffset>
                </wp:positionV>
                <wp:extent cx="1076325" cy="504825"/>
                <wp:effectExtent l="37465" t="11430" r="10160" b="55244"/>
                <wp:wrapNone/>
                <wp:docPr id="5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07632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4" o:spid="_x0000_s4" o:spt="32" type="#_x0000_t32" style="position:absolute;z-index:251677696;o:allowoverlap:true;o:allowincell:true;mso-position-horizontal-relative:text;margin-left:47.4pt;mso-position-horizontal:absolute;mso-position-vertical-relative:text;margin-top:11.1pt;mso-position-vertical:absolute;width:84.8pt;height:39.8pt;mso-wrap-distance-left:9.0pt;mso-wrap-distance-top:0.0pt;mso-wrap-distance-right:9.0pt;mso-wrap-distance-bottom:0.0pt;flip:x;visibility:visible;" filled="f" strokecolor="#4579B8" strokeweight="0.75pt"/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2540</wp:posOffset>
                </wp:positionV>
                <wp:extent cx="6144895" cy="363855"/>
                <wp:effectExtent l="13335" t="5715" r="13970" b="11430"/>
                <wp:wrapNone/>
                <wp:docPr id="6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4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CB5" w:rsidRDefault="00283008">
                            <w:pPr>
                              <w:jc w:val="center"/>
                            </w:pPr>
                            <w:r>
                              <w:t>Алгоритм реагирования при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5" o:spid="_x0000_s5" o:spt="202" type="#_x0000_t202" style="position:absolute;z-index:251660288;o:allowoverlap:true;o:allowincell:true;mso-position-horizontal-relative:text;margin-left:133.2pt;mso-position-horizontal:absolute;mso-position-vertical-relative:text;margin-top:0.2pt;mso-position-vertical:absolute;width:483.8pt;height:28.6pt;mso-wrap-distance-left:9.0pt;mso-wrap-distance-top:0.0pt;mso-wrap-distance-right:9.0pt;mso-wrap-distance-bottom:0.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Алгоритм реагирования при ЧС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B80CB5" w:rsidRDefault="00B80CB5">
      <w:pPr>
        <w:rPr>
          <w:szCs w:val="28"/>
        </w:rPr>
      </w:pPr>
    </w:p>
    <w:p w:rsidR="00B80CB5" w:rsidRDefault="00283008">
      <w:pPr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7479030</wp:posOffset>
                </wp:positionH>
                <wp:positionV relativeFrom="paragraph">
                  <wp:posOffset>40640</wp:posOffset>
                </wp:positionV>
                <wp:extent cx="0" cy="294005"/>
                <wp:effectExtent l="56515" t="13335" r="57785" b="16510"/>
                <wp:wrapNone/>
                <wp:docPr id="7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6" o:spid="_x0000_s6" o:spt="32" type="#_x0000_t32" style="position:absolute;z-index:251682816;o:allowoverlap:true;o:allowincell:true;mso-position-horizontal-relative:text;margin-left:588.9pt;mso-position-horizontal:absolute;mso-position-vertical-relative:text;margin-top:3.2pt;mso-position-vertical:absolute;width:0.0pt;height:23.1pt;mso-wrap-distance-left:9.0pt;mso-wrap-distance-top:0.0pt;mso-wrap-distance-right:9.0pt;mso-wrap-distance-bottom:0.0pt;visibility:visible;" filled="f" strokecolor="#4579B8" strokeweight="0.75pt"/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6269355</wp:posOffset>
                </wp:positionH>
                <wp:positionV relativeFrom="paragraph">
                  <wp:posOffset>40640</wp:posOffset>
                </wp:positionV>
                <wp:extent cx="9525" cy="294005"/>
                <wp:effectExtent l="76200" t="0" r="47625" b="29845"/>
                <wp:wrapNone/>
                <wp:docPr id="8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525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7" o:spid="_x0000_s7" o:spt="32" type="#_x0000_t32" style="position:absolute;z-index:251683840;o:allowoverlap:true;o:allowincell:true;mso-position-horizontal-relative:text;margin-left:493.6pt;mso-position-horizontal:absolute;mso-position-vertical-relative:text;margin-top:3.2pt;mso-position-vertical:absolute;width:0.8pt;height:23.1pt;mso-wrap-distance-left:9.0pt;mso-wrap-distance-top:0.0pt;mso-wrap-distance-right:9.0pt;mso-wrap-distance-bottom:0.0pt;visibility:visible;" filled="f" strokecolor="#487BB4" strokeweight="0.75pt"/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40640</wp:posOffset>
                </wp:positionV>
                <wp:extent cx="9525" cy="294005"/>
                <wp:effectExtent l="76200" t="0" r="47625" b="29845"/>
                <wp:wrapNone/>
                <wp:docPr id="9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525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8" o:spid="_x0000_s8" o:spt="32" type="#_x0000_t32" style="position:absolute;z-index:251681792;o:allowoverlap:true;o:allowincell:true;mso-position-horizontal-relative:text;margin-left:380.4pt;mso-position-horizontal:absolute;mso-position-vertical-relative:text;margin-top:3.2pt;mso-position-vertical:absolute;width:0.8pt;height:23.1pt;mso-wrap-distance-left:9.0pt;mso-wrap-distance-top:0.0pt;mso-wrap-distance-right:9.0pt;mso-wrap-distance-bottom:0.0pt;visibility:visible;" filled="f" strokecolor="#487BB4" strokeweight="0.75pt"/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37465</wp:posOffset>
                </wp:positionV>
                <wp:extent cx="9525" cy="294005"/>
                <wp:effectExtent l="76200" t="0" r="47625" b="29845"/>
                <wp:wrapNone/>
                <wp:docPr id="10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525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9" o:spid="_x0000_s9" o:spt="32" type="#_x0000_t32" style="position:absolute;z-index:251680768;o:allowoverlap:true;o:allowincell:true;mso-position-horizontal-relative:text;margin-left:273.8pt;mso-position-horizontal:absolute;mso-position-vertical-relative:text;margin-top:2.9pt;mso-position-vertical:absolute;width:0.8pt;height:23.1pt;mso-wrap-distance-left:9.0pt;mso-wrap-distance-top:0.0pt;mso-wrap-distance-right:9.0pt;mso-wrap-distance-bottom:0.0pt;visibility:visible;" filled="f" strokecolor="#487BB4" strokeweight="0.75pt"/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40640</wp:posOffset>
                </wp:positionV>
                <wp:extent cx="9525" cy="294005"/>
                <wp:effectExtent l="46990" t="13335" r="57785" b="16510"/>
                <wp:wrapNone/>
                <wp:docPr id="11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525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10" o:spid="_x0000_s10" o:spt="32" type="#_x0000_t32" style="position:absolute;z-index:251678720;o:allowoverlap:true;o:allowincell:true;mso-position-horizontal-relative:text;margin-left:156.2pt;mso-position-horizontal:absolute;mso-position-vertical-relative:text;margin-top:3.2pt;mso-position-vertical:absolute;width:0.8pt;height:23.1pt;mso-wrap-distance-left:9.0pt;mso-wrap-distance-top:0.0pt;mso-wrap-distance-right:9.0pt;mso-wrap-distance-bottom:0.0pt;visibility:visible;" filled="f" strokecolor="#4579B8" strokeweight="0.75pt"/>
            </w:pict>
          </mc:Fallback>
        </mc:AlternateContent>
      </w:r>
    </w:p>
    <w:p w:rsidR="00B80CB5" w:rsidRDefault="00B80CB5">
      <w:pPr>
        <w:rPr>
          <w:szCs w:val="28"/>
        </w:rPr>
      </w:pPr>
    </w:p>
    <w:p w:rsidR="00B80CB5" w:rsidRDefault="00283008">
      <w:pPr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8498205</wp:posOffset>
                </wp:positionH>
                <wp:positionV relativeFrom="paragraph">
                  <wp:posOffset>12700</wp:posOffset>
                </wp:positionV>
                <wp:extent cx="1143000" cy="838200"/>
                <wp:effectExtent l="8890" t="12065" r="10160" b="6985"/>
                <wp:wrapNone/>
                <wp:docPr id="12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CB5" w:rsidRDefault="00283008">
                            <w:pPr>
                              <w:jc w:val="center"/>
                            </w:pPr>
                            <w:r>
                              <w:t>Сбор итоговой информации</w:t>
                            </w:r>
                          </w:p>
                          <w:p w:rsidR="00B80CB5" w:rsidRDefault="00B80CB5">
                            <w:pPr>
                              <w:jc w:val="center"/>
                            </w:pPr>
                          </w:p>
                          <w:p w:rsidR="00B80CB5" w:rsidRDefault="00283008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11" o:spid="_x0000_s11" o:spt="202" type="#_x0000_t202" style="position:absolute;z-index:251667456;o:allowoverlap:true;o:allowincell:true;mso-position-horizontal-relative:margin;margin-left:669.1pt;mso-position-horizontal:absolute;mso-position-vertical-relative:text;margin-top:1.0pt;mso-position-vertical:absolute;width:90.0pt;height:66.0pt;mso-wrap-distance-left:9.0pt;mso-wrap-distance-top:0.0pt;mso-wrap-distance-right:9.0pt;mso-wrap-distance-bottom:0.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Сбор итоговой информации</w:t>
                      </w:r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  <w:p>
                      <w:pPr>
                        <w:jc w:val="center"/>
                      </w:pPr>
                      <w:r>
                        <w:t xml:space="preserve">7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7088505</wp:posOffset>
                </wp:positionH>
                <wp:positionV relativeFrom="paragraph">
                  <wp:posOffset>13970</wp:posOffset>
                </wp:positionV>
                <wp:extent cx="1190625" cy="838200"/>
                <wp:effectExtent l="8890" t="13335" r="10160" b="5715"/>
                <wp:wrapNone/>
                <wp:docPr id="13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CB5" w:rsidRDefault="00283008">
                            <w:pPr>
                              <w:jc w:val="center"/>
                            </w:pPr>
                            <w:r>
                              <w:t>Координирование совместных действий</w:t>
                            </w:r>
                          </w:p>
                          <w:p w:rsidR="00B80CB5" w:rsidRDefault="00283008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12" o:spid="_x0000_s12" o:spt="202" type="#_x0000_t202" style="position:absolute;z-index:251666432;o:allowoverlap:true;o:allowincell:true;mso-position-horizontal-relative:text;margin-left:558.1pt;mso-position-horizontal:absolute;mso-position-vertical-relative:text;margin-top:1.1pt;mso-position-vertical:absolute;width:93.8pt;height:66.0pt;mso-wrap-distance-left:9.0pt;mso-wrap-distance-top:0.0pt;mso-wrap-distance-right:9.0pt;mso-wrap-distance-bottom:0.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Координирование совместных действий</w:t>
                      </w:r>
                      <w:r/>
                    </w:p>
                    <w:p>
                      <w:pPr>
                        <w:jc w:val="center"/>
                      </w:pPr>
                      <w:r>
                        <w:t xml:space="preserve">6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13970</wp:posOffset>
                </wp:positionV>
                <wp:extent cx="1123950" cy="838200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CB5" w:rsidRDefault="00283008">
                            <w:pPr>
                              <w:jc w:val="center"/>
                            </w:pPr>
                            <w:r>
                              <w:t>Распределение полномочий</w:t>
                            </w:r>
                          </w:p>
                          <w:p w:rsidR="00B80CB5" w:rsidRDefault="00B80CB5">
                            <w:pPr>
                              <w:jc w:val="center"/>
                            </w:pPr>
                          </w:p>
                          <w:p w:rsidR="00B80CB5" w:rsidRDefault="0028300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13" o:spid="_x0000_s13" o:spt="202" type="#_x0000_t202" style="position:absolute;z-index:251663360;o:allowoverlap:true;o:allowincell:true;mso-position-horizontal-relative:text;margin-left:227.4pt;mso-position-horizontal:absolute;mso-position-vertical-relative:text;margin-top:1.1pt;mso-position-vertical:absolute;width:88.5pt;height:66.0pt;mso-wrap-distance-left:9.0pt;mso-wrap-distance-top:0.0pt;mso-wrap-distance-right:9.0pt;mso-wrap-distance-bottom:0.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Распределение полномочий</w:t>
                      </w:r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  <w:p>
                      <w:pPr>
                        <w:jc w:val="center"/>
                      </w:pPr>
                      <w:r>
                        <w:t xml:space="preserve">3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4278630</wp:posOffset>
                </wp:positionH>
                <wp:positionV relativeFrom="paragraph">
                  <wp:posOffset>13970</wp:posOffset>
                </wp:positionV>
                <wp:extent cx="1247775" cy="838200"/>
                <wp:effectExtent l="0" t="0" r="9525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CB5" w:rsidRDefault="00283008">
                            <w:pPr>
                              <w:jc w:val="center"/>
                            </w:pPr>
                            <w:r>
                              <w:t>Инициирование реагирования</w:t>
                            </w:r>
                          </w:p>
                          <w:p w:rsidR="00B80CB5" w:rsidRDefault="00B80CB5">
                            <w:pPr>
                              <w:jc w:val="center"/>
                            </w:pPr>
                          </w:p>
                          <w:p w:rsidR="00B80CB5" w:rsidRDefault="0028300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14" o:spid="_x0000_s14" o:spt="202" type="#_x0000_t202" style="position:absolute;z-index:251664384;o:allowoverlap:true;o:allowincell:true;mso-position-horizontal-relative:margin;margin-left:336.9pt;mso-position-horizontal:absolute;mso-position-vertical-relative:text;margin-top:1.1pt;mso-position-vertical:absolute;width:98.2pt;height:66.0pt;mso-wrap-distance-left:9.0pt;mso-wrap-distance-top:0.0pt;mso-wrap-distance-right:9.0pt;mso-wrap-distance-bottom:0.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Инициирование реагирования</w:t>
                      </w:r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  <w:p>
                      <w:pPr>
                        <w:jc w:val="center"/>
                      </w:pPr>
                      <w:r>
                        <w:t xml:space="preserve">4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5755005</wp:posOffset>
                </wp:positionH>
                <wp:positionV relativeFrom="paragraph">
                  <wp:posOffset>13970</wp:posOffset>
                </wp:positionV>
                <wp:extent cx="1076325" cy="838200"/>
                <wp:effectExtent l="8890" t="13335" r="10160" b="5715"/>
                <wp:wrapNone/>
                <wp:docPr id="16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CB5" w:rsidRDefault="00283008">
                            <w:pPr>
                              <w:jc w:val="center"/>
                            </w:pPr>
                            <w:r>
                              <w:t>Определение</w:t>
                            </w:r>
                          </w:p>
                          <w:p w:rsidR="00B80CB5" w:rsidRDefault="00B80CB5"/>
                          <w:p w:rsidR="00B80CB5" w:rsidRDefault="00B80CB5"/>
                          <w:p w:rsidR="00B80CB5" w:rsidRDefault="00283008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15" o:spid="_x0000_s15" o:spt="202" type="#_x0000_t202" style="position:absolute;z-index:251665408;o:allowoverlap:true;o:allowincell:true;mso-position-horizontal-relative:text;margin-left:453.1pt;mso-position-horizontal:absolute;mso-position-vertical-relative:text;margin-top:1.1pt;mso-position-vertical:absolute;width:84.8pt;height:66.0pt;mso-wrap-distance-left:9.0pt;mso-wrap-distance-top:0.0pt;mso-wrap-distance-right:9.0pt;mso-wrap-distance-bottom:0.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Определение</w:t>
                      </w:r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pPr>
                        <w:jc w:val="center"/>
                      </w:pPr>
                      <w:r>
                        <w:t xml:space="preserve">5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13970</wp:posOffset>
                </wp:positionV>
                <wp:extent cx="1162050" cy="838200"/>
                <wp:effectExtent l="0" t="0" r="0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CB5" w:rsidRDefault="00283008">
                            <w:pPr>
                              <w:jc w:val="center"/>
                            </w:pPr>
                            <w:r>
                              <w:t>Оценка информации по признакам ЧС</w:t>
                            </w:r>
                          </w:p>
                          <w:p w:rsidR="00B80CB5" w:rsidRDefault="0028300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16" o:spid="_x0000_s16" o:spt="202" type="#_x0000_t202" style="position:absolute;z-index:251662336;o:allowoverlap:true;o:allowincell:true;mso-position-horizontal-relative:text;margin-left:114.1pt;mso-position-horizontal:absolute;mso-position-vertical-relative:text;margin-top:1.1pt;mso-position-vertical:absolute;width:91.5pt;height:66.0pt;mso-wrap-distance-left:9.0pt;mso-wrap-distance-top:0.0pt;mso-wrap-distance-right:9.0pt;mso-wrap-distance-bottom:0.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Оценка информации по признакам ЧС</w:t>
                      </w:r>
                      <w:r/>
                    </w:p>
                    <w:p>
                      <w:pPr>
                        <w:jc w:val="center"/>
                      </w:pPr>
                      <w:r>
                        <w:t xml:space="preserve">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133475" cy="838200"/>
                <wp:effectExtent l="0" t="0" r="9525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CB5" w:rsidRDefault="00283008">
                            <w:pPr>
                              <w:jc w:val="center"/>
                            </w:pPr>
                            <w:r>
                              <w:t>Сбор базовой информации</w:t>
                            </w:r>
                          </w:p>
                          <w:p w:rsidR="00B80CB5" w:rsidRDefault="00B80CB5">
                            <w:pPr>
                              <w:jc w:val="center"/>
                            </w:pPr>
                          </w:p>
                          <w:p w:rsidR="00B80CB5" w:rsidRDefault="0028300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17" o:spid="_x0000_s17" o:spt="202" type="#_x0000_t202" style="position:absolute;z-index:251661312;o:allowoverlap:true;o:allowincell:true;mso-position-horizontal-relative:margin;mso-position-horizontal:left;mso-position-vertical-relative:text;margin-top:1.1pt;mso-position-vertical:absolute;width:89.2pt;height:66.0pt;mso-wrap-distance-left:9.0pt;mso-wrap-distance-top:0.0pt;mso-wrap-distance-right:9.0pt;mso-wrap-distance-bottom:0.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Сбор базовой информации</w:t>
                      </w:r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  <w:p>
                      <w:pPr>
                        <w:jc w:val="center"/>
                      </w:pPr>
                      <w:r>
                        <w:t xml:space="preserve">1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B80CB5" w:rsidRDefault="00B80CB5">
      <w:pPr>
        <w:rPr>
          <w:szCs w:val="28"/>
        </w:rPr>
      </w:pPr>
    </w:p>
    <w:p w:rsidR="00B80CB5" w:rsidRDefault="00B80CB5">
      <w:pPr>
        <w:rPr>
          <w:szCs w:val="28"/>
        </w:rPr>
      </w:pPr>
    </w:p>
    <w:p w:rsidR="00B80CB5" w:rsidRDefault="00283008">
      <w:pPr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144145</wp:posOffset>
                </wp:positionV>
                <wp:extent cx="165735" cy="902335"/>
                <wp:effectExtent l="342900" t="0" r="348615" b="0"/>
                <wp:wrapNone/>
                <wp:docPr id="19" name="Стрелка: 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3865197">
                          <a:off x="0" y="0"/>
                          <a:ext cx="165735" cy="90233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rou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18" o:spid="_x0000_s18" o:spt="67" type="#_x0000_t67" style="position:absolute;z-index:251685888;o:allowoverlap:true;o:allowincell:true;mso-position-horizontal-relative:text;margin-left:88.9pt;mso-position-horizontal:absolute;mso-position-vertical-relative:text;margin-top:11.3pt;mso-position-vertical:absolute;width:13.0pt;height:71.0pt;mso-wrap-distance-left:9.0pt;mso-wrap-distance-top:0.0pt;mso-wrap-distance-right:9.0pt;mso-wrap-distance-bottom:0.0pt;rotation:64;visibility:visible;" fillcolor="#4F81BD" strokecolor="#27405E" strokeweight="2.00pt"/>
            </w:pict>
          </mc:Fallback>
        </mc:AlternateContent>
      </w:r>
    </w:p>
    <w:p w:rsidR="00B80CB5" w:rsidRDefault="00283008">
      <w:pPr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5391785</wp:posOffset>
                </wp:positionH>
                <wp:positionV relativeFrom="paragraph">
                  <wp:posOffset>6350</wp:posOffset>
                </wp:positionV>
                <wp:extent cx="165735" cy="902335"/>
                <wp:effectExtent l="342900" t="0" r="348615" b="0"/>
                <wp:wrapNone/>
                <wp:docPr id="20" name="Стрелка: вниз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3865197">
                          <a:off x="0" y="0"/>
                          <a:ext cx="165735" cy="90233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19" o:spid="_x0000_s19" o:spt="67" type="#_x0000_t67" style="position:absolute;z-index:251689984;o:allowoverlap:true;o:allowincell:true;mso-position-horizontal-relative:text;margin-left:424.5pt;mso-position-horizontal:absolute;mso-position-vertical-relative:text;margin-top:0.5pt;mso-position-vertical:absolute;width:13.0pt;height:71.0pt;mso-wrap-distance-left:9.0pt;mso-wrap-distance-top:0.0pt;mso-wrap-distance-right:9.0pt;mso-wrap-distance-bottom:0.0pt;rotation:64;visibility:visible;" fillcolor="#4F81BD" strokecolor="#27405E" strokeweight="2.00pt"/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6924675</wp:posOffset>
                </wp:positionH>
                <wp:positionV relativeFrom="paragraph">
                  <wp:posOffset>132080</wp:posOffset>
                </wp:positionV>
                <wp:extent cx="153670" cy="625475"/>
                <wp:effectExtent l="209550" t="0" r="170180" b="0"/>
                <wp:wrapNone/>
                <wp:docPr id="21" name="Стрелка: вниз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8613488">
                          <a:off x="0" y="0"/>
                          <a:ext cx="153670" cy="62547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20" o:spid="_x0000_s20" o:spt="67" type="#_x0000_t67" style="position:absolute;z-index:251688960;o:allowoverlap:true;o:allowincell:true;mso-position-horizontal-relative:text;margin-left:545.2pt;mso-position-horizontal:absolute;mso-position-vertical-relative:text;margin-top:10.4pt;mso-position-vertical:absolute;width:12.1pt;height:49.2pt;mso-wrap-distance-left:9.0pt;mso-wrap-distance-top:0.0pt;mso-wrap-distance-right:9.0pt;mso-wrap-distance-bottom:0.0pt;rotation:310;visibility:visible;" fillcolor="#4F81BD" strokecolor="#27405E" strokeweight="2.00pt"/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100965</wp:posOffset>
                </wp:positionV>
                <wp:extent cx="153670" cy="625475"/>
                <wp:effectExtent l="209550" t="0" r="170180" b="0"/>
                <wp:wrapNone/>
                <wp:docPr id="22" name="Стрелка: вни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8613488">
                          <a:off x="0" y="0"/>
                          <a:ext cx="153670" cy="62547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21" o:spid="_x0000_s21" o:spt="67" type="#_x0000_t67" style="position:absolute;z-index:251686912;o:allowoverlap:true;o:allowincell:true;mso-position-horizontal-relative:text;margin-left:206.3pt;mso-position-horizontal:absolute;mso-position-vertical-relative:text;margin-top:7.9pt;mso-position-vertical:absolute;width:12.1pt;height:49.2pt;mso-wrap-distance-left:9.0pt;mso-wrap-distance-top:0.0pt;mso-wrap-distance-right:9.0pt;mso-wrap-distance-bottom:0.0pt;rotation:310;visibility:visible;" fillcolor="#4F81BD" strokecolor="#27405E" strokeweight="2.00pt"/>
            </w:pict>
          </mc:Fallback>
        </mc:AlternateContent>
      </w:r>
    </w:p>
    <w:p w:rsidR="00B80CB5" w:rsidRDefault="00283008">
      <w:pPr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6136005</wp:posOffset>
                </wp:positionH>
                <wp:positionV relativeFrom="paragraph">
                  <wp:posOffset>48260</wp:posOffset>
                </wp:positionV>
                <wp:extent cx="352425" cy="400050"/>
                <wp:effectExtent l="19050" t="0" r="9525" b="19050"/>
                <wp:wrapNone/>
                <wp:docPr id="23" name="Стрелка: вниз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2425" cy="4000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22" o:spid="_x0000_s22" o:spt="67" type="#_x0000_t67" style="position:absolute;z-index:251687936;o:allowoverlap:true;o:allowincell:true;mso-position-horizontal-relative:text;margin-left:483.1pt;mso-position-horizontal:absolute;mso-position-vertical-relative:text;margin-top:3.8pt;mso-position-vertical:absolute;width:27.8pt;height:31.5pt;mso-wrap-distance-left:9.0pt;mso-wrap-distance-top:0.0pt;mso-wrap-distance-right:9.0pt;mso-wrap-distance-bottom:0.0pt;visibility:visible;" fillcolor="#4F81BD" strokecolor="#27405E" strokeweight="2.00pt"/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64135</wp:posOffset>
                </wp:positionV>
                <wp:extent cx="352425" cy="409575"/>
                <wp:effectExtent l="46990" t="15875" r="48260" b="31750"/>
                <wp:wrapNone/>
                <wp:docPr id="24" name="Стрелка: вниз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957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23" o:spid="_x0000_s23" o:spt="67" type="#_x0000_t67" style="position:absolute;z-index:251684864;o:allowoverlap:true;o:allowincell:true;mso-position-horizontal-relative:text;margin-left:145.7pt;mso-position-horizontal:absolute;mso-position-vertical-relative:text;margin-top:5.0pt;mso-position-vertical:absolute;width:27.8pt;height:32.2pt;mso-wrap-distance-left:9.0pt;mso-wrap-distance-top:0.0pt;mso-wrap-distance-right:9.0pt;mso-wrap-distance-bottom:0.0pt;visibility:visible;" fillcolor="#4F81BD" strokecolor="#243F60" strokeweight="2.00pt"/>
            </w:pict>
          </mc:Fallback>
        </mc:AlternateContent>
      </w:r>
    </w:p>
    <w:p w:rsidR="00B80CB5" w:rsidRDefault="00B80CB5">
      <w:pPr>
        <w:rPr>
          <w:szCs w:val="28"/>
        </w:rPr>
      </w:pPr>
    </w:p>
    <w:p w:rsidR="00B80CB5" w:rsidRDefault="00B80CB5">
      <w:pPr>
        <w:rPr>
          <w:szCs w:val="28"/>
        </w:rPr>
      </w:pPr>
    </w:p>
    <w:p w:rsidR="00B80CB5" w:rsidRDefault="00283008">
      <w:pPr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13970</wp:posOffset>
                </wp:positionV>
                <wp:extent cx="1162050" cy="1123950"/>
                <wp:effectExtent l="0" t="0" r="0" b="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CB5" w:rsidRDefault="00283008">
                            <w:pPr>
                              <w:jc w:val="center"/>
                            </w:pPr>
                            <w:r>
                              <w:t>Идентификация ситуации</w:t>
                            </w:r>
                          </w:p>
                          <w:p w:rsidR="00B80CB5" w:rsidRDefault="00B80CB5"/>
                          <w:p w:rsidR="00B80CB5" w:rsidRDefault="0028300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  <w:p w:rsidR="00B80CB5" w:rsidRDefault="00B80CB5"/>
                          <w:p w:rsidR="00B80CB5" w:rsidRDefault="00B80CB5"/>
                          <w:p w:rsidR="00B80CB5" w:rsidRDefault="00B80CB5"/>
                          <w:p w:rsidR="00B80CB5" w:rsidRDefault="00B80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24" o:spid="_x0000_s24" o:spt="202" type="#_x0000_t202" style="position:absolute;z-index:251670528;o:allowoverlap:true;o:allowincell:true;mso-position-horizontal-relative:text;margin-left:11.4pt;mso-position-horizontal:absolute;mso-position-vertical-relative:text;margin-top:1.1pt;mso-position-vertical:absolute;width:91.5pt;height:88.5pt;mso-wrap-distance-left:9.0pt;mso-wrap-distance-top:0.0pt;mso-wrap-distance-right:9.0pt;mso-wrap-distance-bottom:0.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Идентификация ситуации</w:t>
                      </w:r>
                      <w:r/>
                    </w:p>
                    <w:p>
                      <w:r/>
                      <w:r/>
                    </w:p>
                    <w:p>
                      <w:pPr>
                        <w:jc w:val="center"/>
                      </w:pPr>
                      <w:r>
                        <w:t xml:space="preserve">1</w:t>
                      </w:r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13970</wp:posOffset>
                </wp:positionV>
                <wp:extent cx="1190625" cy="1123950"/>
                <wp:effectExtent l="0" t="0" r="9525" b="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CB5" w:rsidRDefault="00283008">
                            <w:pPr>
                              <w:jc w:val="center"/>
                            </w:pPr>
                            <w:r>
                              <w:t>Анализ ситуации</w:t>
                            </w:r>
                          </w:p>
                          <w:p w:rsidR="00B80CB5" w:rsidRDefault="00B80CB5">
                            <w:pPr>
                              <w:spacing w:line="360" w:lineRule="auto"/>
                            </w:pPr>
                          </w:p>
                          <w:p w:rsidR="00B80CB5" w:rsidRDefault="00B80CB5">
                            <w:pPr>
                              <w:spacing w:line="360" w:lineRule="auto"/>
                            </w:pPr>
                          </w:p>
                          <w:p w:rsidR="00B80CB5" w:rsidRDefault="00283008">
                            <w:pPr>
                              <w:spacing w:line="360" w:lineRule="auto"/>
                              <w:jc w:val="center"/>
                            </w:pPr>
                            <w:r>
                              <w:t>3</w:t>
                            </w:r>
                          </w:p>
                          <w:p w:rsidR="00B80CB5" w:rsidRDefault="00283008">
                            <w:pPr>
                              <w:spacing w:line="360" w:lineRule="auto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25" o:spid="_x0000_s25" o:spt="202" type="#_x0000_t202" style="position:absolute;z-index:251669504;o:allowoverlap:true;o:allowincell:true;mso-position-horizontal-relative:text;margin-left:210.1pt;mso-position-horizontal:absolute;mso-position-vertical-relative:text;margin-top:1.1pt;mso-position-vertical:absolute;width:93.8pt;height:88.5pt;mso-wrap-distance-left:9.0pt;mso-wrap-distance-top:0.0pt;mso-wrap-distance-right:9.0pt;mso-wrap-distance-bottom:0.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Анализ ситуации</w:t>
                      </w:r>
                      <w:r/>
                    </w:p>
                    <w:p>
                      <w:pPr>
                        <w:spacing w:line="360" w:lineRule="auto"/>
                      </w:pPr>
                      <w:r/>
                      <w:r/>
                    </w:p>
                    <w:p>
                      <w:pPr>
                        <w:spacing w:line="360" w:lineRule="auto"/>
                      </w:pPr>
                      <w:r/>
                      <w:r/>
                    </w:p>
                    <w:p>
                      <w:pPr>
                        <w:jc w:val="center"/>
                        <w:spacing w:line="360" w:lineRule="auto"/>
                      </w:pPr>
                      <w:r>
                        <w:t xml:space="preserve">3</w:t>
                      </w:r>
                      <w:r/>
                    </w:p>
                    <w:p>
                      <w:pPr>
                        <w:spacing w:line="360" w:lineRule="auto"/>
                      </w:pPr>
                      <w:r>
                        <w:t xml:space="preserve">3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7099935</wp:posOffset>
                </wp:positionH>
                <wp:positionV relativeFrom="paragraph">
                  <wp:posOffset>16510</wp:posOffset>
                </wp:positionV>
                <wp:extent cx="1276350" cy="1123950"/>
                <wp:effectExtent l="10795" t="8255" r="8255" b="10795"/>
                <wp:wrapNone/>
                <wp:docPr id="27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CB5" w:rsidRDefault="00283008">
                            <w:pPr>
                              <w:jc w:val="center"/>
                            </w:pPr>
                            <w:r>
                              <w:t>Предоставление начальных рекомендаций выехавшим подразделениям</w:t>
                            </w:r>
                          </w:p>
                          <w:p w:rsidR="00B80CB5" w:rsidRDefault="0028300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26" o:spid="_x0000_s26" o:spt="202" type="#_x0000_t202" style="position:absolute;z-index:251673600;o:allowoverlap:true;o:allowincell:true;mso-position-horizontal-relative:text;margin-left:559.0pt;mso-position-horizontal:absolute;mso-position-vertical-relative:text;margin-top:1.3pt;mso-position-vertical:absolute;width:100.5pt;height:88.5pt;mso-wrap-distance-left:9.0pt;mso-wrap-distance-top:0.0pt;mso-wrap-distance-right:9.0pt;mso-wrap-distance-bottom:0.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Предоставление начальных рекомендаций выехавшим подразделениям</w:t>
                      </w:r>
                      <w:r/>
                    </w:p>
                    <w:p>
                      <w:pPr>
                        <w:jc w:val="center"/>
                      </w:pPr>
                      <w:r>
                        <w:t xml:space="preserve">3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13970</wp:posOffset>
                </wp:positionV>
                <wp:extent cx="1485900" cy="1123950"/>
                <wp:effectExtent l="0" t="0" r="0" b="0"/>
                <wp:wrapNone/>
                <wp:docPr id="28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8590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0CB5" w:rsidRDefault="00283008">
                            <w:pPr>
                              <w:jc w:val="center"/>
                            </w:pPr>
                            <w:r>
                              <w:t xml:space="preserve">Предоставление начальных рекомендаций </w:t>
                            </w:r>
                            <w:proofErr w:type="gramStart"/>
                            <w:r>
                              <w:t>звонящим</w:t>
                            </w:r>
                            <w:proofErr w:type="gramEnd"/>
                            <w:r>
                              <w:t xml:space="preserve"> по телефону</w:t>
                            </w:r>
                          </w:p>
                          <w:p w:rsidR="00B80CB5" w:rsidRDefault="0028300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27" o:spid="_x0000_s27" o:spt="202" type="#_x0000_t202" style="position:absolute;z-index:251671552;o:allowoverlap:true;o:allowincell:true;mso-position-horizontal-relative:text;margin-left:326.4pt;mso-position-horizontal:absolute;mso-position-vertical-relative:text;margin-top:1.1pt;mso-position-vertical:absolute;width:117.0pt;height:88.5pt;mso-wrap-distance-left:9.0pt;mso-wrap-distance-top:0.0pt;mso-wrap-distance-right:9.0pt;mso-wrap-distance-bottom:0.0pt;v-text-anchor:top;visibility:visible;" filled="f" strokecolor="#000000" strokeweight="0.50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Предоставление начальных рекомендаций звонящим по телефону</w:t>
                      </w:r>
                      <w:r/>
                    </w:p>
                    <w:p>
                      <w:pPr>
                        <w:jc w:val="center"/>
                      </w:pPr>
                      <w:r>
                        <w:t xml:space="preserve">1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5737860</wp:posOffset>
                </wp:positionH>
                <wp:positionV relativeFrom="paragraph">
                  <wp:posOffset>16510</wp:posOffset>
                </wp:positionV>
                <wp:extent cx="1257300" cy="1123950"/>
                <wp:effectExtent l="0" t="0" r="0" b="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CB5" w:rsidRDefault="00283008">
                            <w:pPr>
                              <w:jc w:val="center"/>
                            </w:pPr>
                            <w:r>
                              <w:t>Оповещение и оперативное подключение к работам служб реагирования</w:t>
                            </w:r>
                          </w:p>
                          <w:p w:rsidR="00B80CB5" w:rsidRDefault="0028300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  <w:p w:rsidR="00B80CB5" w:rsidRDefault="00B80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28" o:spid="_x0000_s28" o:spt="202" type="#_x0000_t202" style="position:absolute;z-index:251672576;o:allowoverlap:true;o:allowincell:true;mso-position-horizontal-relative:text;margin-left:451.8pt;mso-position-horizontal:absolute;mso-position-vertical-relative:text;margin-top:1.3pt;mso-position-vertical:absolute;width:99.0pt;height:88.5pt;mso-wrap-distance-left:9.0pt;mso-wrap-distance-top:0.0pt;mso-wrap-distance-right:9.0pt;mso-wrap-distance-bottom:0.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Оповещение и оперативное подключение к работам служб реагирования</w:t>
                      </w:r>
                      <w:r/>
                    </w:p>
                    <w:p>
                      <w:pPr>
                        <w:jc w:val="center"/>
                      </w:pPr>
                      <w:r>
                        <w:t xml:space="preserve">2</w:t>
                      </w:r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13970</wp:posOffset>
                </wp:positionV>
                <wp:extent cx="1095375" cy="1123950"/>
                <wp:effectExtent l="0" t="0" r="9525" b="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CB5" w:rsidRDefault="00283008">
                            <w:pPr>
                              <w:jc w:val="center"/>
                            </w:pPr>
                            <w:r>
                              <w:t>Присвоение приоритета ситуации</w:t>
                            </w:r>
                          </w:p>
                          <w:p w:rsidR="00B80CB5" w:rsidRDefault="00B80CB5"/>
                          <w:p w:rsidR="00B80CB5" w:rsidRDefault="00B80CB5">
                            <w:pPr>
                              <w:jc w:val="center"/>
                            </w:pPr>
                          </w:p>
                          <w:p w:rsidR="00B80CB5" w:rsidRDefault="0028300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29" o:spid="_x0000_s29" o:spt="202" type="#_x0000_t202" style="position:absolute;z-index:251668480;o:allowoverlap:true;o:allowincell:true;mso-position-horizontal-relative:text;margin-left:113.4pt;mso-position-horizontal:absolute;mso-position-vertical-relative:text;margin-top:1.1pt;mso-position-vertical:absolute;width:86.2pt;height:88.5pt;mso-wrap-distance-left:9.0pt;mso-wrap-distance-top:0.0pt;mso-wrap-distance-right:9.0pt;mso-wrap-distance-bottom:0.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Присвоение приоритета ситуации</w:t>
                      </w:r>
                      <w:r/>
                    </w:p>
                    <w:p>
                      <w:r/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  <w:p>
                      <w:pPr>
                        <w:jc w:val="center"/>
                      </w:pPr>
                      <w:r>
                        <w:t xml:space="preserve">2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B80CB5" w:rsidRDefault="00B80CB5">
      <w:pPr>
        <w:rPr>
          <w:szCs w:val="28"/>
        </w:rPr>
      </w:pPr>
    </w:p>
    <w:p w:rsidR="00B80CB5" w:rsidRDefault="00B80CB5">
      <w:pPr>
        <w:rPr>
          <w:szCs w:val="28"/>
        </w:rPr>
      </w:pPr>
    </w:p>
    <w:p w:rsidR="00B80CB5" w:rsidRDefault="00B80CB5">
      <w:pPr>
        <w:rPr>
          <w:szCs w:val="28"/>
        </w:rPr>
      </w:pPr>
    </w:p>
    <w:p w:rsidR="00B80CB5" w:rsidRDefault="00B80CB5">
      <w:pPr>
        <w:rPr>
          <w:szCs w:val="28"/>
        </w:rPr>
      </w:pPr>
    </w:p>
    <w:p w:rsidR="00B80CB5" w:rsidRDefault="00B80CB5">
      <w:pPr>
        <w:rPr>
          <w:szCs w:val="28"/>
        </w:rPr>
      </w:pPr>
    </w:p>
    <w:p w:rsidR="00B80CB5" w:rsidRDefault="00283008">
      <w:pPr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59690</wp:posOffset>
                </wp:positionV>
                <wp:extent cx="619125" cy="890905"/>
                <wp:effectExtent l="55244" t="19685" r="53975" b="37465"/>
                <wp:wrapNone/>
                <wp:docPr id="31" name="Стрелка: штриховая вправо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19125" cy="890905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30" o:spid="_x0000_s30" o:spt="93" type="#_x0000_t93" style="position:absolute;z-index:251691008;o:allowoverlap:true;o:allowincell:true;mso-position-horizontal-relative:text;margin-left:235.0pt;mso-position-horizontal:absolute;mso-position-vertical-relative:text;margin-top:4.7pt;mso-position-vertical:absolute;width:48.8pt;height:70.1pt;mso-wrap-distance-left:9.0pt;mso-wrap-distance-top:0.0pt;mso-wrap-distance-right:9.0pt;mso-wrap-distance-bottom:0.0pt;rotation:90;visibility:visible;" fillcolor="#4F81BD" strokecolor="#243F60" strokeweight="2.00pt"/>
            </w:pict>
          </mc:Fallback>
        </mc:AlternateContent>
      </w:r>
    </w:p>
    <w:p w:rsidR="00B80CB5" w:rsidRDefault="00B80CB5">
      <w:pPr>
        <w:rPr>
          <w:szCs w:val="28"/>
        </w:rPr>
      </w:pPr>
    </w:p>
    <w:p w:rsidR="00B80CB5" w:rsidRDefault="00283008">
      <w:pPr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69850</wp:posOffset>
                </wp:positionV>
                <wp:extent cx="1181100" cy="334010"/>
                <wp:effectExtent l="0" t="272415" r="0" b="241300"/>
                <wp:wrapNone/>
                <wp:docPr id="32" name="Стрелка: штриховая вправо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61581">
                          <a:off x="0" y="0"/>
                          <a:ext cx="1181099" cy="334010"/>
                        </a:xfrm>
                        <a:prstGeom prst="stripedRightArrow">
                          <a:avLst>
                            <a:gd name="adj1" fmla="val 50000"/>
                            <a:gd name="adj2" fmla="val 50013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31" o:spid="_x0000_s31" o:spt="93" type="#_x0000_t93" style="position:absolute;z-index:251692032;o:allowoverlap:true;o:allowincell:true;mso-position-horizontal-relative:text;margin-left:293.9pt;mso-position-horizontal:absolute;mso-position-vertical-relative:text;margin-top:5.5pt;mso-position-vertical:absolute;width:93.0pt;height:26.3pt;mso-wrap-distance-left:9.0pt;mso-wrap-distance-top:0.0pt;mso-wrap-distance-right:9.0pt;mso-wrap-distance-bottom:0.0pt;rotation:34;visibility:visible;" fillcolor="#4F81BD" strokecolor="#243F60" strokeweight="2.00pt"/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90170</wp:posOffset>
                </wp:positionV>
                <wp:extent cx="1120140" cy="334010"/>
                <wp:effectExtent l="0" t="285750" r="0" b="218440"/>
                <wp:wrapNone/>
                <wp:docPr id="33" name="Стрелка: штриховая вправо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8377547">
                          <a:off x="0" y="0"/>
                          <a:ext cx="1120140" cy="334010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32" o:spid="_x0000_s32" o:spt="93" type="#_x0000_t93" style="position:absolute;z-index:251693056;o:allowoverlap:true;o:allowincell:true;mso-position-horizontal-relative:text;margin-left:137.8pt;mso-position-horizontal:absolute;mso-position-vertical-relative:text;margin-top:7.1pt;mso-position-vertical:absolute;width:88.2pt;height:26.3pt;mso-wrap-distance-left:9.0pt;mso-wrap-distance-top:0.0pt;mso-wrap-distance-right:9.0pt;mso-wrap-distance-bottom:0.0pt;rotation:139;visibility:visible;" fillcolor="#4F81BD" strokecolor="#27405E" strokeweight="2.00pt"/>
            </w:pict>
          </mc:Fallback>
        </mc:AlternateContent>
      </w:r>
    </w:p>
    <w:p w:rsidR="00B80CB5" w:rsidRDefault="00B80CB5">
      <w:pPr>
        <w:rPr>
          <w:szCs w:val="28"/>
        </w:rPr>
      </w:pPr>
    </w:p>
    <w:p w:rsidR="00B80CB5" w:rsidRDefault="00B80CB5">
      <w:pPr>
        <w:rPr>
          <w:szCs w:val="28"/>
        </w:rPr>
      </w:pPr>
    </w:p>
    <w:p w:rsidR="00B80CB5" w:rsidRDefault="00283008">
      <w:pPr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6985</wp:posOffset>
                </wp:positionV>
                <wp:extent cx="1543050" cy="1000125"/>
                <wp:effectExtent l="0" t="0" r="0" b="9525"/>
                <wp:wrapNone/>
                <wp:docPr id="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CB5" w:rsidRDefault="00283008">
                            <w:pPr>
                              <w:jc w:val="center"/>
                            </w:pPr>
                            <w:r>
                              <w:t>Выявление параметров внешней среды</w:t>
                            </w:r>
                          </w:p>
                          <w:p w:rsidR="00B80CB5" w:rsidRDefault="00B80CB5">
                            <w:pPr>
                              <w:jc w:val="center"/>
                            </w:pPr>
                          </w:p>
                          <w:p w:rsidR="00B80CB5" w:rsidRDefault="0028300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33" o:spid="_x0000_s33" o:spt="202" type="#_x0000_t202" style="position:absolute;z-index:251675648;o:allowoverlap:true;o:allowincell:true;mso-position-horizontal-relative:text;margin-left:206.5pt;mso-position-horizontal:absolute;mso-position-vertical-relative:text;margin-top:0.5pt;mso-position-vertical:absolute;width:121.5pt;height:78.8pt;mso-wrap-distance-left:9.0pt;mso-wrap-distance-top:0.0pt;mso-wrap-distance-right:9.0pt;mso-wrap-distance-bottom:0.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Выявление параметров внешней среды</w:t>
                      </w:r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  <w:p>
                      <w:pPr>
                        <w:jc w:val="center"/>
                      </w:pPr>
                      <w:r>
                        <w:t xml:space="preserve">2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B80CB5" w:rsidRDefault="00283008">
      <w:pPr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8255</wp:posOffset>
                </wp:positionV>
                <wp:extent cx="1609725" cy="990600"/>
                <wp:effectExtent l="10795" t="6985" r="8255" b="12065"/>
                <wp:wrapNone/>
                <wp:docPr id="35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4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CB5" w:rsidRDefault="00283008">
                            <w:pPr>
                              <w:jc w:val="center"/>
                            </w:pPr>
                            <w:r>
                              <w:t>Выявление параметров возможных объектов поражения</w:t>
                            </w:r>
                          </w:p>
                          <w:p w:rsidR="00B80CB5" w:rsidRDefault="0028300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34" o:spid="_x0000_s34" o:spt="202" type="#_x0000_t202" style="position:absolute;z-index:251676672;o:allowoverlap:true;o:allowincell:true;mso-position-horizontal-relative:text;margin-left:356.5pt;mso-position-horizontal:absolute;mso-position-vertical-relative:text;margin-top:0.7pt;mso-position-vertical:absolute;width:126.8pt;height:78.0pt;mso-wrap-distance-left:9.0pt;mso-wrap-distance-top:0.0pt;mso-wrap-distance-right:9.0pt;mso-wrap-distance-bottom:0.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Выявление параметров возможных объектов поражения</w:t>
                      </w:r>
                      <w:r/>
                    </w:p>
                    <w:p>
                      <w:pPr>
                        <w:jc w:val="center"/>
                      </w:pPr>
                      <w:r>
                        <w:t xml:space="preserve">3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10795</wp:posOffset>
                </wp:positionV>
                <wp:extent cx="1562100" cy="990600"/>
                <wp:effectExtent l="0" t="0" r="0" b="0"/>
                <wp:wrapNone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CB5" w:rsidRDefault="00283008">
                            <w:pPr>
                              <w:jc w:val="center"/>
                            </w:pPr>
                            <w:r>
                              <w:t>Выявление параметров объекта</w:t>
                            </w:r>
                          </w:p>
                          <w:p w:rsidR="00B80CB5" w:rsidRDefault="00B80CB5">
                            <w:pPr>
                              <w:jc w:val="center"/>
                            </w:pPr>
                          </w:p>
                          <w:p w:rsidR="00B80CB5" w:rsidRDefault="00B80CB5">
                            <w:pPr>
                              <w:jc w:val="center"/>
                            </w:pPr>
                          </w:p>
                          <w:p w:rsidR="00B80CB5" w:rsidRDefault="0028300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35" o:spid="_x0000_s35" o:spt="202" type="#_x0000_t202" style="position:absolute;z-index:251674624;o:allowoverlap:true;o:allowincell:true;mso-position-horizontal-relative:text;margin-left:37.6pt;mso-position-horizontal:absolute;mso-position-vertical-relative:text;margin-top:0.8pt;mso-position-vertical:absolute;width:123.0pt;height:78.0pt;mso-wrap-distance-left:9.0pt;mso-wrap-distance-top:0.0pt;mso-wrap-distance-right:9.0pt;mso-wrap-distance-bottom:0.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Выявление параметров объекта</w:t>
                      </w:r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  <w:p>
                      <w:pPr>
                        <w:jc w:val="center"/>
                      </w:pPr>
                      <w:r>
                        <w:t xml:space="preserve">1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B80CB5" w:rsidRDefault="00B80CB5">
      <w:pPr>
        <w:rPr>
          <w:szCs w:val="28"/>
        </w:rPr>
      </w:pPr>
    </w:p>
    <w:p w:rsidR="00B80CB5" w:rsidRDefault="00B80CB5">
      <w:pPr>
        <w:rPr>
          <w:szCs w:val="28"/>
        </w:rPr>
      </w:pPr>
    </w:p>
    <w:p w:rsidR="00B80CB5" w:rsidRDefault="00B80CB5">
      <w:pPr>
        <w:rPr>
          <w:szCs w:val="28"/>
        </w:rPr>
      </w:pPr>
    </w:p>
    <w:p w:rsidR="00B80CB5" w:rsidRDefault="00B80CB5">
      <w:pPr>
        <w:rPr>
          <w:szCs w:val="28"/>
        </w:rPr>
      </w:pPr>
    </w:p>
    <w:p w:rsidR="00B80CB5" w:rsidRDefault="00B80CB5">
      <w:pPr>
        <w:rPr>
          <w:szCs w:val="28"/>
        </w:rPr>
        <w:sectPr w:rsidR="00B80CB5">
          <w:pgSz w:w="16840" w:h="11907" w:orient="landscape"/>
          <w:pgMar w:top="851" w:right="567" w:bottom="1418" w:left="851" w:header="720" w:footer="720" w:gutter="0"/>
          <w:cols w:space="720"/>
          <w:docGrid w:linePitch="360"/>
        </w:sectPr>
      </w:pPr>
    </w:p>
    <w:p w:rsidR="00B80CB5" w:rsidRDefault="00283008">
      <w:pPr>
        <w:widowControl w:val="0"/>
        <w:numPr>
          <w:ilvl w:val="0"/>
          <w:numId w:val="15"/>
        </w:numPr>
        <w:tabs>
          <w:tab w:val="left" w:pos="426"/>
        </w:tabs>
        <w:ind w:left="0" w:firstLine="0"/>
        <w:jc w:val="center"/>
        <w:rPr>
          <w:b/>
        </w:rPr>
      </w:pPr>
      <w:bookmarkStart w:id="4" w:name="_Toc191486703"/>
      <w:r>
        <w:rPr>
          <w:b/>
        </w:rPr>
        <w:lastRenderedPageBreak/>
        <w:t>Оценка надежности теплоснабжения</w:t>
      </w:r>
      <w:bookmarkEnd w:id="4"/>
      <w:r>
        <w:rPr>
          <w:b/>
        </w:rPr>
        <w:t xml:space="preserve">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поселения</w:t>
      </w:r>
    </w:p>
    <w:p w:rsidR="00B80CB5" w:rsidRDefault="00B80CB5">
      <w:pPr>
        <w:widowControl w:val="0"/>
        <w:tabs>
          <w:tab w:val="left" w:pos="426"/>
        </w:tabs>
        <w:rPr>
          <w:b/>
        </w:rPr>
      </w:pPr>
    </w:p>
    <w:p w:rsidR="00B80CB5" w:rsidRDefault="00283008">
      <w:pPr>
        <w:widowControl w:val="0"/>
        <w:numPr>
          <w:ilvl w:val="1"/>
          <w:numId w:val="15"/>
        </w:numPr>
        <w:tabs>
          <w:tab w:val="left" w:pos="1276"/>
          <w:tab w:val="center" w:pos="6686"/>
        </w:tabs>
        <w:ind w:left="0" w:firstLine="567"/>
        <w:jc w:val="both"/>
      </w:pPr>
      <w:r>
        <w:t xml:space="preserve">Оценка надёжности теплоснабжения </w:t>
      </w:r>
      <w:proofErr w:type="spellStart"/>
      <w:r>
        <w:t>Тымского</w:t>
      </w:r>
      <w:proofErr w:type="spellEnd"/>
      <w:r>
        <w:t xml:space="preserve"> сельского поселения осуществляется в соответствии с Приказом Министерства регионального развития РФ от 26 июля 2013 г. № 310 «Об утверждении Методических указаний по анализу показателей, используемых для оценки надёжности систем теплоснабжения». </w:t>
      </w:r>
    </w:p>
    <w:p w:rsidR="00B80CB5" w:rsidRDefault="00283008">
      <w:pPr>
        <w:widowControl w:val="0"/>
        <w:tabs>
          <w:tab w:val="left" w:pos="1276"/>
          <w:tab w:val="center" w:pos="6686"/>
        </w:tabs>
        <w:ind w:firstLine="567"/>
        <w:jc w:val="both"/>
        <w:rPr>
          <w:highlight w:val="white"/>
        </w:rPr>
      </w:pPr>
      <w:r>
        <w:rPr>
          <w:highlight w:val="white"/>
        </w:rPr>
        <w:t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топливо</w:t>
      </w:r>
      <w:proofErr w:type="gramStart"/>
      <w:r>
        <w:rPr>
          <w:highlight w:val="white"/>
        </w:rPr>
        <w:t xml:space="preserve"> -, </w:t>
      </w:r>
      <w:proofErr w:type="gramEnd"/>
      <w:r>
        <w:rPr>
          <w:highlight w:val="white"/>
        </w:rPr>
        <w:t xml:space="preserve">водоснабжения источников тепловой энергии. 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276"/>
          <w:tab w:val="center" w:pos="6686"/>
        </w:tabs>
        <w:ind w:left="0" w:firstLine="567"/>
        <w:jc w:val="both"/>
      </w:pPr>
      <w:r>
        <w:t xml:space="preserve">Надежность систем централизованного теплоснабжения определяется структурой, параметрами, степенью резервирования и качеством элементов всех ее подсистем – источников тепловой энергии, тепловых сетей, узлов потребления, систем автоматического регулирования, а также уровнем эксплуатации и строительно-монтажных работ. </w:t>
      </w:r>
    </w:p>
    <w:p w:rsidR="00B80CB5" w:rsidRDefault="00283008">
      <w:pPr>
        <w:widowControl w:val="0"/>
        <w:tabs>
          <w:tab w:val="left" w:pos="1276"/>
          <w:tab w:val="center" w:pos="6686"/>
        </w:tabs>
        <w:ind w:firstLine="567"/>
        <w:jc w:val="both"/>
      </w:pPr>
      <w:r>
        <w:t xml:space="preserve">В силу ряда как удаленных по времени, так и действующих сейчас причин положение в централизованном теплоснабжении характеризуется неудовлетворительным техническим уровнем и низкой экономической эффективностью систем, изношенностью оборудования, недостаточными надежностью теплоснабжения и уровнем комфорта в зданиях, большими потерями тепловой энергии. 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276"/>
          <w:tab w:val="center" w:pos="6686"/>
        </w:tabs>
        <w:ind w:left="0" w:firstLine="567"/>
        <w:jc w:val="both"/>
      </w:pPr>
      <w:r>
        <w:t xml:space="preserve">Наиболее ненадежным звеном систем теплоснабжения являются тепловые сети, особенно при их подземной прокладке. Это, в первую очередь, обусловлено низким качеством применяемых ранее конструкций теплопроводов, тепловой изоляции, запорной арматуры, недостаточным уровнем автоматического регулирования процессов передачи, распределения и потребления тепловой энергии, а также все увеличивающимся моральным и физическим старением теплопроводов и оборудования из-за хронического недофинансирования работ по их модернизации и реконструкции. Кроме того, структура тепловых сетей в крупных системах не соответствует их масштабам. </w:t>
      </w:r>
    </w:p>
    <w:p w:rsidR="00B80CB5" w:rsidRDefault="00283008">
      <w:pPr>
        <w:widowControl w:val="0"/>
        <w:tabs>
          <w:tab w:val="left" w:pos="1276"/>
          <w:tab w:val="center" w:pos="6686"/>
        </w:tabs>
        <w:ind w:firstLine="567"/>
        <w:jc w:val="both"/>
      </w:pPr>
      <w:r>
        <w:t xml:space="preserve">Согласно СНиП 2.04.07-86 «Тепловые сети» при проектировании тепловых сетей подземной прокладки в непроходных каналах и при </w:t>
      </w:r>
      <w:proofErr w:type="spellStart"/>
      <w:r>
        <w:t>бесканальной</w:t>
      </w:r>
      <w:proofErr w:type="spellEnd"/>
      <w:r>
        <w:t xml:space="preserve"> прокладке должно предусматриваться резервирование подачи тепла в зависимости от климатических условий и диаметров трубопроводов.</w:t>
      </w:r>
    </w:p>
    <w:p w:rsidR="00B80CB5" w:rsidRDefault="00283008">
      <w:pPr>
        <w:widowControl w:val="0"/>
        <w:tabs>
          <w:tab w:val="left" w:pos="1276"/>
          <w:tab w:val="center" w:pos="6686"/>
        </w:tabs>
        <w:ind w:firstLine="567"/>
        <w:jc w:val="both"/>
      </w:pPr>
      <w:r>
        <w:t>При наличии нескольких источников тепла должна быть проанализирована возможность работы их на единую тепловую сеть. В этом случае при аварии на одном из источников тепла имеется возможность частичного обеспечения потребителей тепловой энергией из единой тепловой сети за счет других источников тепла.</w:t>
      </w:r>
    </w:p>
    <w:p w:rsidR="00B80CB5" w:rsidRDefault="00283008">
      <w:pPr>
        <w:widowControl w:val="0"/>
        <w:tabs>
          <w:tab w:val="left" w:pos="1276"/>
          <w:tab w:val="center" w:pos="6686"/>
        </w:tabs>
        <w:ind w:firstLine="567"/>
        <w:jc w:val="both"/>
      </w:pPr>
      <w:r>
        <w:t>Надежность системы теплоснабжения может быть повышена путем устройства перемычек между магистральными сетями, проложенными радиально от одного или разных источников теплоты.</w:t>
      </w:r>
    </w:p>
    <w:p w:rsidR="00B80CB5" w:rsidRDefault="00283008">
      <w:pPr>
        <w:widowControl w:val="0"/>
        <w:tabs>
          <w:tab w:val="left" w:pos="1276"/>
          <w:tab w:val="center" w:pos="6686"/>
        </w:tabs>
        <w:ind w:firstLine="567"/>
        <w:jc w:val="both"/>
      </w:pPr>
      <w:r>
        <w:t xml:space="preserve">Перемычки используются как в </w:t>
      </w:r>
      <w:proofErr w:type="gramStart"/>
      <w:r>
        <w:t>нормальном</w:t>
      </w:r>
      <w:proofErr w:type="gramEnd"/>
      <w:r>
        <w:t xml:space="preserve">, так и в аварийном режимах работы. Наличие перемычек позволяет обеспечить беспрерывное теплоснабжение и значительно снизить не </w:t>
      </w:r>
      <w:proofErr w:type="gramStart"/>
      <w:r>
        <w:t>до</w:t>
      </w:r>
      <w:proofErr w:type="gramEnd"/>
      <w:r>
        <w:t xml:space="preserve"> </w:t>
      </w:r>
      <w:proofErr w:type="gramStart"/>
      <w:r>
        <w:t>отпуск</w:t>
      </w:r>
      <w:proofErr w:type="gramEnd"/>
      <w:r>
        <w:t xml:space="preserve"> тепла при аварии. Количество и диаметры перемычек определяются исходя из режима резервирования при сниженном расходе теплоносителя.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276"/>
          <w:tab w:val="center" w:pos="6686"/>
        </w:tabs>
        <w:ind w:left="0" w:firstLine="567"/>
        <w:jc w:val="both"/>
      </w:pPr>
      <w:r>
        <w:t xml:space="preserve">Интегральными показателями оценки надежности теплоснабжения в целом являются такие эмпирические показатели как интенсивность отказов </w:t>
      </w:r>
      <w:proofErr w:type="spellStart"/>
      <w:proofErr w:type="gramStart"/>
      <w:r>
        <w:t>n</w:t>
      </w:r>
      <w:proofErr w:type="gramEnd"/>
      <w:r>
        <w:t>от</w:t>
      </w:r>
      <w:proofErr w:type="spellEnd"/>
      <w:r>
        <w:t xml:space="preserve"> [1/год] и относительный аварийный </w:t>
      </w:r>
      <w:proofErr w:type="spellStart"/>
      <w:r>
        <w:t>недоотпуск</w:t>
      </w:r>
      <w:proofErr w:type="spellEnd"/>
      <w:r>
        <w:t xml:space="preserve"> тепла </w:t>
      </w:r>
      <w:proofErr w:type="spellStart"/>
      <w:r>
        <w:t>Qав</w:t>
      </w:r>
      <w:proofErr w:type="spellEnd"/>
      <w:r>
        <w:t>/</w:t>
      </w:r>
      <w:proofErr w:type="spellStart"/>
      <w:r>
        <w:t>Qрасч</w:t>
      </w:r>
      <w:proofErr w:type="spellEnd"/>
      <w:r>
        <w:t xml:space="preserve">, где </w:t>
      </w:r>
      <w:proofErr w:type="spellStart"/>
      <w:r>
        <w:t>Qав</w:t>
      </w:r>
      <w:proofErr w:type="spellEnd"/>
      <w:r>
        <w:t xml:space="preserve"> – аварийный не до отпуск тепла за год [Гкал], </w:t>
      </w:r>
      <w:proofErr w:type="spellStart"/>
      <w:r>
        <w:t>Qрасч</w:t>
      </w:r>
      <w:proofErr w:type="spellEnd"/>
      <w:r>
        <w:t xml:space="preserve"> – расчетный отпуск тепла системой теплоснабжения за год [Гкал]. Динамика изменения данных показателей указывает на прогресс или деградацию надежности каждой конкретной системы теплоснабжения. Однако они не могут быть применены в качестве универсальных системных показателей, поскольку не содержат элементов сопоставимости систем теплоснабжения. </w:t>
      </w:r>
    </w:p>
    <w:p w:rsidR="00B80CB5" w:rsidRDefault="00283008">
      <w:pPr>
        <w:widowControl w:val="0"/>
        <w:tabs>
          <w:tab w:val="left" w:pos="1276"/>
          <w:tab w:val="center" w:pos="6686"/>
        </w:tabs>
        <w:ind w:firstLine="567"/>
        <w:jc w:val="both"/>
      </w:pPr>
      <w:r>
        <w:t xml:space="preserve">Способность действующих и проектируемых ТС обеспечивать в течение заданного времени требуемые режимы, параметры и качество теплоснабжения (отопления, вентиляции </w:t>
      </w:r>
      <w:r>
        <w:lastRenderedPageBreak/>
        <w:t>и горячего водоснабжения, а также технологических потребностей предприятий в паре и горячей воде) следует определять по трем показателям (критериям): вероятности безотказной работы [</w:t>
      </w:r>
      <w:proofErr w:type="gramStart"/>
      <w:r>
        <w:t>Р</w:t>
      </w:r>
      <w:proofErr w:type="gramEnd"/>
      <w:r>
        <w:t xml:space="preserve">], коэффициенту готовности [Кг], живучести [Ж]. Расчет показателей системы с учетом надежности производится для каждого потребителя. </w:t>
      </w:r>
    </w:p>
    <w:p w:rsidR="00B80CB5" w:rsidRDefault="00283008">
      <w:pPr>
        <w:widowControl w:val="0"/>
        <w:tabs>
          <w:tab w:val="left" w:pos="1276"/>
          <w:tab w:val="center" w:pos="6686"/>
        </w:tabs>
        <w:ind w:firstLine="567"/>
        <w:jc w:val="both"/>
      </w:pPr>
      <w:r>
        <w:t>В настоящее время не имеется общей методики оценки надежности систем коммунального теплоснабжения по всем или большинству показателей надежности.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276"/>
          <w:tab w:val="center" w:pos="6686"/>
        </w:tabs>
        <w:ind w:left="0" w:firstLine="567"/>
        <w:jc w:val="both"/>
      </w:pPr>
      <w:r>
        <w:t>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</w:t>
      </w:r>
      <w:proofErr w:type="gramStart"/>
      <w:r>
        <w:t>о-</w:t>
      </w:r>
      <w:proofErr w:type="gramEnd"/>
      <w:r>
        <w:t xml:space="preserve">, водо-, топливоснабжения источников тепловой энергии. </w:t>
      </w:r>
    </w:p>
    <w:p w:rsidR="00B80CB5" w:rsidRDefault="00283008">
      <w:pPr>
        <w:widowControl w:val="0"/>
        <w:numPr>
          <w:ilvl w:val="2"/>
          <w:numId w:val="15"/>
        </w:numPr>
        <w:tabs>
          <w:tab w:val="left" w:pos="1560"/>
        </w:tabs>
        <w:ind w:left="0" w:firstLine="567"/>
        <w:jc w:val="both"/>
      </w:pPr>
      <w:r>
        <w:t>Надежность электроснабжения источников тепла (</w:t>
      </w:r>
      <w:proofErr w:type="spellStart"/>
      <w:r>
        <w:t>Кэ</w:t>
      </w:r>
      <w:proofErr w:type="spellEnd"/>
      <w:r>
        <w:t xml:space="preserve">) характеризуется наличием или отсутствием резервного электропитания: </w:t>
      </w:r>
    </w:p>
    <w:p w:rsidR="00B80CB5" w:rsidRDefault="00283008">
      <w:pPr>
        <w:widowControl w:val="0"/>
        <w:tabs>
          <w:tab w:val="left" w:pos="1276"/>
          <w:tab w:val="center" w:pos="6686"/>
        </w:tabs>
        <w:ind w:firstLine="567"/>
        <w:jc w:val="both"/>
      </w:pPr>
      <w:r>
        <w:t xml:space="preserve">- при наличии второго ввода или автономного источника электроснабжения </w:t>
      </w:r>
      <w:proofErr w:type="spellStart"/>
      <w:r>
        <w:t>Кэ</w:t>
      </w:r>
      <w:proofErr w:type="spellEnd"/>
      <w:r>
        <w:t xml:space="preserve"> = 1,0; </w:t>
      </w:r>
    </w:p>
    <w:p w:rsidR="00B80CB5" w:rsidRDefault="00283008">
      <w:pPr>
        <w:widowControl w:val="0"/>
        <w:tabs>
          <w:tab w:val="left" w:pos="1276"/>
          <w:tab w:val="center" w:pos="6686"/>
        </w:tabs>
        <w:ind w:firstLine="567"/>
        <w:jc w:val="both"/>
      </w:pPr>
      <w:r>
        <w:t>- при отсутствии резервного электропитания при мощности отопительной котельной: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843"/>
      </w:tblGrid>
      <w:tr w:rsidR="00B80CB5">
        <w:tc>
          <w:tcPr>
            <w:tcW w:w="3510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До 5,0 Гкал/</w:t>
            </w:r>
            <w:proofErr w:type="gramStart"/>
            <w:r>
              <w:t>ч</w:t>
            </w:r>
            <w:proofErr w:type="gramEnd"/>
          </w:p>
        </w:tc>
        <w:tc>
          <w:tcPr>
            <w:tcW w:w="1843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proofErr w:type="spellStart"/>
            <w:r>
              <w:t>Кэ</w:t>
            </w:r>
            <w:proofErr w:type="spellEnd"/>
            <w:r>
              <w:t>=0,8</w:t>
            </w:r>
          </w:p>
        </w:tc>
      </w:tr>
      <w:tr w:rsidR="00B80CB5">
        <w:tc>
          <w:tcPr>
            <w:tcW w:w="3510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Св. 5,0 до 20 Гкал/</w:t>
            </w:r>
            <w:proofErr w:type="gramStart"/>
            <w:r>
              <w:t>ч</w:t>
            </w:r>
            <w:proofErr w:type="gramEnd"/>
          </w:p>
        </w:tc>
        <w:tc>
          <w:tcPr>
            <w:tcW w:w="1843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proofErr w:type="spellStart"/>
            <w:r>
              <w:t>Кэ</w:t>
            </w:r>
            <w:proofErr w:type="spellEnd"/>
            <w:r>
              <w:t>=0,7</w:t>
            </w:r>
          </w:p>
        </w:tc>
      </w:tr>
      <w:tr w:rsidR="00B80CB5">
        <w:tc>
          <w:tcPr>
            <w:tcW w:w="3510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Св. 20 Гкал/</w:t>
            </w:r>
            <w:proofErr w:type="gramStart"/>
            <w:r>
              <w:t>ч</w:t>
            </w:r>
            <w:proofErr w:type="gramEnd"/>
          </w:p>
        </w:tc>
        <w:tc>
          <w:tcPr>
            <w:tcW w:w="1843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proofErr w:type="spellStart"/>
            <w:r>
              <w:t>Кэ</w:t>
            </w:r>
            <w:proofErr w:type="spellEnd"/>
            <w:r>
              <w:t>=0,6</w:t>
            </w:r>
          </w:p>
        </w:tc>
      </w:tr>
    </w:tbl>
    <w:p w:rsidR="00B80CB5" w:rsidRDefault="00283008">
      <w:pPr>
        <w:widowControl w:val="0"/>
        <w:numPr>
          <w:ilvl w:val="2"/>
          <w:numId w:val="15"/>
        </w:numPr>
        <w:tabs>
          <w:tab w:val="left" w:pos="1560"/>
        </w:tabs>
        <w:ind w:left="0" w:firstLine="567"/>
        <w:jc w:val="both"/>
      </w:pPr>
      <w:r>
        <w:t>Надежность водоснабжения источников тепла (</w:t>
      </w:r>
      <w:proofErr w:type="spellStart"/>
      <w:r>
        <w:t>Кв</w:t>
      </w:r>
      <w:proofErr w:type="spellEnd"/>
      <w:r>
        <w:t xml:space="preserve">) характеризуется наличием или отсутствием резервного водоснабжения: </w:t>
      </w:r>
    </w:p>
    <w:p w:rsidR="00B80CB5" w:rsidRDefault="00283008">
      <w:pPr>
        <w:widowControl w:val="0"/>
        <w:tabs>
          <w:tab w:val="left" w:pos="1276"/>
          <w:tab w:val="center" w:pos="6686"/>
        </w:tabs>
        <w:ind w:firstLine="567"/>
        <w:jc w:val="both"/>
      </w:pPr>
      <w:r>
        <w:t>- при наличии второго независимого водовода, артезианской скважины или емкости с запасом воды на 12 часов работы отопительной котельной при расчетной нагрузке</w:t>
      </w:r>
      <w:proofErr w:type="gramStart"/>
      <w:r>
        <w:t xml:space="preserve"> </w:t>
      </w:r>
      <w:proofErr w:type="spellStart"/>
      <w:r>
        <w:t>К</w:t>
      </w:r>
      <w:proofErr w:type="gramEnd"/>
      <w:r>
        <w:t>в</w:t>
      </w:r>
      <w:proofErr w:type="spellEnd"/>
      <w:r>
        <w:t xml:space="preserve"> = 1,0; </w:t>
      </w:r>
    </w:p>
    <w:p w:rsidR="00B80CB5" w:rsidRDefault="00283008">
      <w:pPr>
        <w:widowControl w:val="0"/>
        <w:tabs>
          <w:tab w:val="left" w:pos="1276"/>
          <w:tab w:val="center" w:pos="6686"/>
        </w:tabs>
        <w:ind w:firstLine="567"/>
        <w:jc w:val="both"/>
      </w:pPr>
      <w:r>
        <w:t>- при отсутствии резервного водоснабжения при мощности отопительной котельной: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843"/>
      </w:tblGrid>
      <w:tr w:rsidR="00B80CB5">
        <w:tc>
          <w:tcPr>
            <w:tcW w:w="3510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До 5,0 Гкал/</w:t>
            </w:r>
            <w:proofErr w:type="gramStart"/>
            <w:r>
              <w:t>ч</w:t>
            </w:r>
            <w:proofErr w:type="gramEnd"/>
          </w:p>
        </w:tc>
        <w:tc>
          <w:tcPr>
            <w:tcW w:w="1843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proofErr w:type="spellStart"/>
            <w:r>
              <w:t>Кэ</w:t>
            </w:r>
            <w:proofErr w:type="spellEnd"/>
            <w:r>
              <w:t>=0,8</w:t>
            </w:r>
          </w:p>
        </w:tc>
      </w:tr>
      <w:tr w:rsidR="00B80CB5">
        <w:tc>
          <w:tcPr>
            <w:tcW w:w="3510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Св. 5,0 до 20 Гкал/</w:t>
            </w:r>
            <w:proofErr w:type="gramStart"/>
            <w:r>
              <w:t>ч</w:t>
            </w:r>
            <w:proofErr w:type="gramEnd"/>
          </w:p>
        </w:tc>
        <w:tc>
          <w:tcPr>
            <w:tcW w:w="1843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proofErr w:type="spellStart"/>
            <w:r>
              <w:t>Кэ</w:t>
            </w:r>
            <w:proofErr w:type="spellEnd"/>
            <w:r>
              <w:t>=0,7</w:t>
            </w:r>
          </w:p>
        </w:tc>
      </w:tr>
      <w:tr w:rsidR="00B80CB5">
        <w:tc>
          <w:tcPr>
            <w:tcW w:w="3510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Св. 20 Гкал/</w:t>
            </w:r>
            <w:proofErr w:type="gramStart"/>
            <w:r>
              <w:t>ч</w:t>
            </w:r>
            <w:proofErr w:type="gramEnd"/>
          </w:p>
        </w:tc>
        <w:tc>
          <w:tcPr>
            <w:tcW w:w="1843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proofErr w:type="spellStart"/>
            <w:r>
              <w:t>Кэ</w:t>
            </w:r>
            <w:proofErr w:type="spellEnd"/>
            <w:r>
              <w:t>=0,6</w:t>
            </w:r>
          </w:p>
        </w:tc>
      </w:tr>
    </w:tbl>
    <w:p w:rsidR="00B80CB5" w:rsidRDefault="00283008">
      <w:pPr>
        <w:widowControl w:val="0"/>
        <w:numPr>
          <w:ilvl w:val="2"/>
          <w:numId w:val="15"/>
        </w:numPr>
        <w:tabs>
          <w:tab w:val="left" w:pos="1560"/>
        </w:tabs>
        <w:ind w:left="0" w:firstLine="567"/>
        <w:jc w:val="both"/>
      </w:pPr>
      <w:r>
        <w:t>Надежность топливоснабжения источников тепла (</w:t>
      </w:r>
      <w:proofErr w:type="spellStart"/>
      <w:r>
        <w:t>Кт</w:t>
      </w:r>
      <w:proofErr w:type="spellEnd"/>
      <w:r>
        <w:t xml:space="preserve">) характеризуется наличием или отсутствием резервного топливоснабжения: </w:t>
      </w:r>
    </w:p>
    <w:p w:rsidR="00B80CB5" w:rsidRDefault="00283008">
      <w:pPr>
        <w:widowControl w:val="0"/>
        <w:tabs>
          <w:tab w:val="left" w:pos="1276"/>
          <w:tab w:val="center" w:pos="6686"/>
        </w:tabs>
        <w:ind w:firstLine="567"/>
        <w:jc w:val="both"/>
      </w:pPr>
      <w:r>
        <w:t xml:space="preserve">- при наличии резервного топлива </w:t>
      </w:r>
      <w:proofErr w:type="spellStart"/>
      <w:r>
        <w:t>Кт</w:t>
      </w:r>
      <w:proofErr w:type="spellEnd"/>
      <w:r>
        <w:t xml:space="preserve"> = 1,0; </w:t>
      </w:r>
    </w:p>
    <w:p w:rsidR="00B80CB5" w:rsidRDefault="00283008">
      <w:pPr>
        <w:widowControl w:val="0"/>
        <w:tabs>
          <w:tab w:val="left" w:pos="1276"/>
          <w:tab w:val="center" w:pos="6686"/>
        </w:tabs>
        <w:ind w:firstLine="567"/>
        <w:jc w:val="both"/>
      </w:pPr>
      <w:r>
        <w:t>- при отсутствии резервного топлива при мощности отопительной котельной: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843"/>
      </w:tblGrid>
      <w:tr w:rsidR="00B80CB5">
        <w:tc>
          <w:tcPr>
            <w:tcW w:w="3510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До 5,0 Гкал/</w:t>
            </w:r>
            <w:proofErr w:type="gramStart"/>
            <w:r>
              <w:t>ч</w:t>
            </w:r>
            <w:proofErr w:type="gramEnd"/>
          </w:p>
        </w:tc>
        <w:tc>
          <w:tcPr>
            <w:tcW w:w="1843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proofErr w:type="spellStart"/>
            <w:r>
              <w:t>Кэ</w:t>
            </w:r>
            <w:proofErr w:type="spellEnd"/>
            <w:r>
              <w:t>=1,0</w:t>
            </w:r>
          </w:p>
        </w:tc>
      </w:tr>
      <w:tr w:rsidR="00B80CB5">
        <w:tc>
          <w:tcPr>
            <w:tcW w:w="3510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Св. 5,0 до 20 Гкал/</w:t>
            </w:r>
            <w:proofErr w:type="gramStart"/>
            <w:r>
              <w:t>ч</w:t>
            </w:r>
            <w:proofErr w:type="gramEnd"/>
          </w:p>
        </w:tc>
        <w:tc>
          <w:tcPr>
            <w:tcW w:w="1843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proofErr w:type="spellStart"/>
            <w:r>
              <w:t>Кэ</w:t>
            </w:r>
            <w:proofErr w:type="spellEnd"/>
            <w:r>
              <w:t>=0,7</w:t>
            </w:r>
          </w:p>
        </w:tc>
      </w:tr>
      <w:tr w:rsidR="00B80CB5">
        <w:tc>
          <w:tcPr>
            <w:tcW w:w="3510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Св. 20 Гкал/</w:t>
            </w:r>
            <w:proofErr w:type="gramStart"/>
            <w:r>
              <w:t>ч</w:t>
            </w:r>
            <w:proofErr w:type="gramEnd"/>
          </w:p>
        </w:tc>
        <w:tc>
          <w:tcPr>
            <w:tcW w:w="1843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proofErr w:type="spellStart"/>
            <w:r>
              <w:t>Кэ</w:t>
            </w:r>
            <w:proofErr w:type="spellEnd"/>
            <w:r>
              <w:t>=0,5</w:t>
            </w:r>
          </w:p>
        </w:tc>
      </w:tr>
    </w:tbl>
    <w:p w:rsidR="00B80CB5" w:rsidRDefault="00283008">
      <w:pPr>
        <w:widowControl w:val="0"/>
        <w:numPr>
          <w:ilvl w:val="2"/>
          <w:numId w:val="15"/>
        </w:numPr>
        <w:tabs>
          <w:tab w:val="left" w:pos="1560"/>
        </w:tabs>
        <w:ind w:left="0" w:firstLine="567"/>
        <w:jc w:val="both"/>
      </w:pPr>
      <w:r>
        <w:t xml:space="preserve">Одним из показателей, характеризующих надежность системы коммунального теплоснабжения, является соответствие тепловой мощности источников тепла и пропускной способности тепловых сетей расчетным тепловым нагрузкам потребителей (Кб). </w:t>
      </w:r>
    </w:p>
    <w:p w:rsidR="00B80CB5" w:rsidRDefault="00283008">
      <w:pPr>
        <w:widowControl w:val="0"/>
        <w:tabs>
          <w:tab w:val="left" w:pos="1276"/>
          <w:tab w:val="center" w:pos="6686"/>
        </w:tabs>
        <w:ind w:firstLine="567"/>
        <w:jc w:val="both"/>
      </w:pPr>
      <w:r>
        <w:t>Величина этого показателя определяется размером дефицита: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843"/>
      </w:tblGrid>
      <w:tr w:rsidR="00B80CB5">
        <w:tc>
          <w:tcPr>
            <w:tcW w:w="3510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До 10%</w:t>
            </w:r>
          </w:p>
        </w:tc>
        <w:tc>
          <w:tcPr>
            <w:tcW w:w="1843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Кб=1,0</w:t>
            </w:r>
          </w:p>
        </w:tc>
      </w:tr>
      <w:tr w:rsidR="00B80CB5">
        <w:tc>
          <w:tcPr>
            <w:tcW w:w="3510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Св. 10 до 20%</w:t>
            </w:r>
          </w:p>
        </w:tc>
        <w:tc>
          <w:tcPr>
            <w:tcW w:w="1843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Кб=0,8</w:t>
            </w:r>
          </w:p>
        </w:tc>
      </w:tr>
      <w:tr w:rsidR="00B80CB5">
        <w:tc>
          <w:tcPr>
            <w:tcW w:w="3510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Св. 20 до 30%</w:t>
            </w:r>
          </w:p>
        </w:tc>
        <w:tc>
          <w:tcPr>
            <w:tcW w:w="1843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Кб=0,6</w:t>
            </w:r>
          </w:p>
        </w:tc>
      </w:tr>
      <w:tr w:rsidR="00B80CB5">
        <w:tc>
          <w:tcPr>
            <w:tcW w:w="3510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Св. 30%</w:t>
            </w:r>
          </w:p>
        </w:tc>
        <w:tc>
          <w:tcPr>
            <w:tcW w:w="1843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Кб=0,3</w:t>
            </w:r>
          </w:p>
        </w:tc>
      </w:tr>
    </w:tbl>
    <w:p w:rsidR="00B80CB5" w:rsidRDefault="00283008">
      <w:pPr>
        <w:widowControl w:val="0"/>
        <w:numPr>
          <w:ilvl w:val="2"/>
          <w:numId w:val="15"/>
        </w:numPr>
        <w:tabs>
          <w:tab w:val="left" w:pos="1560"/>
        </w:tabs>
        <w:ind w:left="0" w:firstLine="567"/>
        <w:jc w:val="both"/>
      </w:pPr>
      <w:r>
        <w:t>Одним из важнейших направлений повышения надежности систем коммунального теплоснабжения является резервирование источников тепла и элементов тепловой сети путем их кольцевания или устройства перемычек.</w:t>
      </w:r>
    </w:p>
    <w:p w:rsidR="00B80CB5" w:rsidRDefault="00283008">
      <w:pPr>
        <w:widowControl w:val="0"/>
        <w:tabs>
          <w:tab w:val="left" w:pos="1276"/>
          <w:tab w:val="center" w:pos="6686"/>
        </w:tabs>
        <w:ind w:firstLine="567"/>
        <w:jc w:val="both"/>
      </w:pPr>
      <w:r>
        <w:t>Уровень резервирования (</w:t>
      </w:r>
      <w:proofErr w:type="spellStart"/>
      <w:proofErr w:type="gramStart"/>
      <w:r>
        <w:t>Кр</w:t>
      </w:r>
      <w:proofErr w:type="spellEnd"/>
      <w:proofErr w:type="gramEnd"/>
      <w:r>
        <w:t xml:space="preserve">) определяется как отношение резервируемой на уровне центрального теплового пункта (квартала; микрорайона) расчетной тепловой нагрузки к сумме расчетных тепловых нагрузок, подлежащих резервированию потребителей, подключенных к данному тепловому пункту: </w:t>
      </w:r>
    </w:p>
    <w:p w:rsidR="00B80CB5" w:rsidRDefault="00283008">
      <w:pPr>
        <w:widowControl w:val="0"/>
        <w:tabs>
          <w:tab w:val="left" w:pos="1276"/>
          <w:tab w:val="center" w:pos="6686"/>
        </w:tabs>
        <w:ind w:firstLine="567"/>
        <w:jc w:val="both"/>
      </w:pPr>
      <w:r>
        <w:t xml:space="preserve">резервирование св. 90 до 100% нагрузки </w:t>
      </w:r>
      <w:proofErr w:type="spellStart"/>
      <w:proofErr w:type="gramStart"/>
      <w:r>
        <w:t>Кр</w:t>
      </w:r>
      <w:proofErr w:type="spellEnd"/>
      <w:proofErr w:type="gramEnd"/>
      <w:r>
        <w:t xml:space="preserve"> = 1,0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843"/>
      </w:tblGrid>
      <w:tr w:rsidR="00B80CB5">
        <w:tc>
          <w:tcPr>
            <w:tcW w:w="3510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Св. 70 до 90%</w:t>
            </w:r>
          </w:p>
        </w:tc>
        <w:tc>
          <w:tcPr>
            <w:tcW w:w="1843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>=0,7</w:t>
            </w:r>
          </w:p>
        </w:tc>
      </w:tr>
      <w:tr w:rsidR="00B80CB5">
        <w:tc>
          <w:tcPr>
            <w:tcW w:w="3510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Св. 50 до 70%</w:t>
            </w:r>
          </w:p>
        </w:tc>
        <w:tc>
          <w:tcPr>
            <w:tcW w:w="1843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>=0,5</w:t>
            </w:r>
          </w:p>
        </w:tc>
      </w:tr>
      <w:tr w:rsidR="00B80CB5">
        <w:tc>
          <w:tcPr>
            <w:tcW w:w="3510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Св. 30 до 50%</w:t>
            </w:r>
          </w:p>
        </w:tc>
        <w:tc>
          <w:tcPr>
            <w:tcW w:w="1843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>=0,3</w:t>
            </w:r>
          </w:p>
        </w:tc>
      </w:tr>
      <w:tr w:rsidR="00B80CB5">
        <w:tc>
          <w:tcPr>
            <w:tcW w:w="3510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Менее 30%</w:t>
            </w:r>
          </w:p>
        </w:tc>
        <w:tc>
          <w:tcPr>
            <w:tcW w:w="1843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>=0,2</w:t>
            </w:r>
          </w:p>
        </w:tc>
      </w:tr>
    </w:tbl>
    <w:p w:rsidR="00B80CB5" w:rsidRDefault="00283008">
      <w:pPr>
        <w:widowControl w:val="0"/>
        <w:numPr>
          <w:ilvl w:val="2"/>
          <w:numId w:val="15"/>
        </w:numPr>
        <w:tabs>
          <w:tab w:val="left" w:pos="1560"/>
        </w:tabs>
        <w:ind w:left="0" w:firstLine="567"/>
        <w:jc w:val="both"/>
      </w:pPr>
      <w:r>
        <w:lastRenderedPageBreak/>
        <w:t xml:space="preserve">Существенное влияние на надежность системы теплоснабжения имеет техническое состояние тепловых сетей, характеризуемое наличием ветхих, подлежащих замене трубопроводов (Кс): </w:t>
      </w:r>
    </w:p>
    <w:p w:rsidR="00B80CB5" w:rsidRDefault="00283008">
      <w:pPr>
        <w:ind w:firstLine="567"/>
        <w:jc w:val="both"/>
      </w:pPr>
      <w:r>
        <w:t>при доле ветхих сетей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843"/>
      </w:tblGrid>
      <w:tr w:rsidR="00B80CB5">
        <w:tc>
          <w:tcPr>
            <w:tcW w:w="3510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До 10%</w:t>
            </w:r>
          </w:p>
        </w:tc>
        <w:tc>
          <w:tcPr>
            <w:tcW w:w="1843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Кс=1,0</w:t>
            </w:r>
          </w:p>
        </w:tc>
      </w:tr>
      <w:tr w:rsidR="00B80CB5">
        <w:tc>
          <w:tcPr>
            <w:tcW w:w="3510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Св. 10 до 20%</w:t>
            </w:r>
          </w:p>
        </w:tc>
        <w:tc>
          <w:tcPr>
            <w:tcW w:w="1843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Кс=0,8</w:t>
            </w:r>
          </w:p>
        </w:tc>
      </w:tr>
      <w:tr w:rsidR="00B80CB5">
        <w:tc>
          <w:tcPr>
            <w:tcW w:w="3510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Св. 20 до 30%</w:t>
            </w:r>
          </w:p>
        </w:tc>
        <w:tc>
          <w:tcPr>
            <w:tcW w:w="1843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Кс=0,6</w:t>
            </w:r>
          </w:p>
        </w:tc>
      </w:tr>
      <w:tr w:rsidR="00B80CB5">
        <w:tc>
          <w:tcPr>
            <w:tcW w:w="3510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Св. 30%</w:t>
            </w:r>
          </w:p>
        </w:tc>
        <w:tc>
          <w:tcPr>
            <w:tcW w:w="1843" w:type="dxa"/>
          </w:tcPr>
          <w:p w:rsidR="00B80CB5" w:rsidRDefault="00283008">
            <w:pPr>
              <w:widowControl w:val="0"/>
              <w:tabs>
                <w:tab w:val="left" w:pos="1276"/>
                <w:tab w:val="center" w:pos="6686"/>
              </w:tabs>
              <w:ind w:firstLine="567"/>
              <w:jc w:val="both"/>
            </w:pPr>
            <w:r>
              <w:t>Кс=0,5</w:t>
            </w:r>
          </w:p>
        </w:tc>
      </w:tr>
    </w:tbl>
    <w:p w:rsidR="00B80CB5" w:rsidRDefault="00283008">
      <w:pPr>
        <w:widowControl w:val="0"/>
        <w:numPr>
          <w:ilvl w:val="1"/>
          <w:numId w:val="15"/>
        </w:numPr>
        <w:tabs>
          <w:tab w:val="left" w:pos="1276"/>
          <w:tab w:val="center" w:pos="6686"/>
        </w:tabs>
        <w:ind w:left="0" w:firstLine="567"/>
        <w:jc w:val="both"/>
      </w:pPr>
      <w:r>
        <w:t xml:space="preserve">Показатель надежности конкретной системы теплоснабжения </w:t>
      </w:r>
      <w:proofErr w:type="spellStart"/>
      <w:r>
        <w:t>К</w:t>
      </w:r>
      <w:r>
        <w:rPr>
          <w:vertAlign w:val="subscript"/>
        </w:rPr>
        <w:t>над</w:t>
      </w:r>
      <w:proofErr w:type="spellEnd"/>
      <w:r>
        <w:t xml:space="preserve"> определяется как средний по частным показателям </w:t>
      </w:r>
      <w:proofErr w:type="spellStart"/>
      <w:r>
        <w:t>Кэ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Кв</w:t>
      </w:r>
      <w:proofErr w:type="spellEnd"/>
      <w:r>
        <w:t xml:space="preserve"> , </w:t>
      </w:r>
      <w:proofErr w:type="spellStart"/>
      <w:r>
        <w:t>Кт</w:t>
      </w:r>
      <w:proofErr w:type="spellEnd"/>
      <w:r>
        <w:t xml:space="preserve"> , Кб , </w:t>
      </w:r>
      <w:proofErr w:type="spellStart"/>
      <w:r>
        <w:t>Кр</w:t>
      </w:r>
      <w:proofErr w:type="spellEnd"/>
      <w:r>
        <w:t xml:space="preserve"> и Кс </w:t>
      </w:r>
    </w:p>
    <w:p w:rsidR="00B80CB5" w:rsidRDefault="00B80C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0CB5" w:rsidRDefault="00283008">
      <w:pPr>
        <w:pStyle w:val="ConsPlusNonforma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Кб +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+ Кс</w:t>
      </w:r>
    </w:p>
    <w:p w:rsidR="00B80CB5" w:rsidRDefault="0028300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-----------------------------------------</w:t>
      </w:r>
    </w:p>
    <w:p w:rsidR="00B80CB5" w:rsidRDefault="00283008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</w:p>
    <w:p w:rsidR="00B80CB5" w:rsidRDefault="00283008">
      <w:pPr>
        <w:ind w:firstLine="567"/>
        <w:jc w:val="both"/>
      </w:pPr>
      <w:r>
        <w:t xml:space="preserve">где n – число показателей, учтенных в числителе. 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276"/>
          <w:tab w:val="center" w:pos="6686"/>
        </w:tabs>
        <w:ind w:left="0" w:firstLine="567"/>
        <w:jc w:val="both"/>
      </w:pPr>
      <w:r>
        <w:t>Общий показатель надежности системы коммунального теплоснабжения населенного пункта (поселения) определяется:</w:t>
      </w:r>
    </w:p>
    <w:p w:rsidR="00B80CB5" w:rsidRDefault="00283008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 n</w:t>
      </w:r>
    </w:p>
    <w:p w:rsidR="00B80CB5" w:rsidRDefault="00283008">
      <w:pPr>
        <w:pStyle w:val="ConsPlusNonforma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*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 Q * К</w:t>
      </w:r>
    </w:p>
    <w:p w:rsidR="00B80CB5" w:rsidRDefault="0028300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над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--------------------------------------,</w:t>
      </w:r>
    </w:p>
    <w:p w:rsidR="00B80CB5" w:rsidRDefault="00283008">
      <w:pPr>
        <w:pStyle w:val="ConsPlusNonforma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Q 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+ Q </w:t>
      </w:r>
      <w:r>
        <w:rPr>
          <w:rFonts w:ascii="Times New Roman" w:hAnsi="Times New Roman" w:cs="Times New Roman"/>
          <w:sz w:val="24"/>
          <w:szCs w:val="24"/>
          <w:vertAlign w:val="subscript"/>
        </w:rPr>
        <w:t>n</w:t>
      </w:r>
    </w:p>
    <w:p w:rsidR="00B80CB5" w:rsidRDefault="00283008">
      <w:pPr>
        <w:jc w:val="both"/>
      </w:pPr>
      <w:r>
        <w:t>где:</w:t>
      </w:r>
    </w:p>
    <w:p w:rsidR="00B80CB5" w:rsidRDefault="00283008">
      <w:pPr>
        <w:jc w:val="both"/>
      </w:pPr>
      <w:proofErr w:type="gramStart"/>
      <w:r>
        <w:t>К</w:t>
      </w:r>
      <w:proofErr w:type="gramEnd"/>
      <w:r>
        <w:t xml:space="preserve"> - </w:t>
      </w:r>
      <w:proofErr w:type="gramStart"/>
      <w:r>
        <w:t>значения</w:t>
      </w:r>
      <w:proofErr w:type="gramEnd"/>
      <w:r>
        <w:t xml:space="preserve"> показателей надежности систем теплоснабжения кварталов, микрорайонов города;</w:t>
      </w:r>
    </w:p>
    <w:p w:rsidR="00B80CB5" w:rsidRDefault="00283008">
      <w:pPr>
        <w:jc w:val="both"/>
      </w:pPr>
      <w:r>
        <w:t>Q - расчетные тепловые нагрузки потребителей кварталов, микрорайонов города.</w:t>
      </w:r>
    </w:p>
    <w:p w:rsidR="00B80CB5" w:rsidRDefault="00B80CB5">
      <w:pPr>
        <w:widowControl w:val="0"/>
        <w:tabs>
          <w:tab w:val="left" w:pos="1276"/>
          <w:tab w:val="center" w:pos="6686"/>
        </w:tabs>
        <w:ind w:firstLine="567"/>
        <w:jc w:val="both"/>
      </w:pPr>
    </w:p>
    <w:p w:rsidR="00B80CB5" w:rsidRDefault="00283008">
      <w:pPr>
        <w:tabs>
          <w:tab w:val="left" w:pos="9072"/>
        </w:tabs>
        <w:ind w:left="556"/>
      </w:pPr>
      <w:r>
        <w:t xml:space="preserve">К </w:t>
      </w:r>
      <w:proofErr w:type="spellStart"/>
      <w:r>
        <w:rPr>
          <w:vertAlign w:val="subscript"/>
        </w:rPr>
        <w:t>сист</w:t>
      </w:r>
      <w:proofErr w:type="gramStart"/>
      <w:r>
        <w:rPr>
          <w:vertAlign w:val="subscript"/>
        </w:rPr>
        <w:t>.н</w:t>
      </w:r>
      <w:proofErr w:type="gramEnd"/>
      <w:r>
        <w:rPr>
          <w:vertAlign w:val="subscript"/>
        </w:rPr>
        <w:t>ад</w:t>
      </w:r>
      <w:proofErr w:type="spellEnd"/>
      <w:r>
        <w:rPr>
          <w:vertAlign w:val="subscript"/>
        </w:rPr>
        <w:t>.</w:t>
      </w:r>
      <w:r>
        <w:t xml:space="preserve"> = Q</w:t>
      </w:r>
      <w:r>
        <w:rPr>
          <w:vertAlign w:val="subscript"/>
        </w:rPr>
        <w:t>1</w:t>
      </w:r>
      <w:r>
        <w:t xml:space="preserve"> * К </w:t>
      </w:r>
      <w:proofErr w:type="spellStart"/>
      <w:r>
        <w:rPr>
          <w:vertAlign w:val="subscript"/>
        </w:rPr>
        <w:t>сист</w:t>
      </w:r>
      <w:proofErr w:type="gramStart"/>
      <w:r>
        <w:rPr>
          <w:vertAlign w:val="subscript"/>
        </w:rPr>
        <w:t>.н</w:t>
      </w:r>
      <w:proofErr w:type="gramEnd"/>
      <w:r>
        <w:rPr>
          <w:vertAlign w:val="subscript"/>
        </w:rPr>
        <w:t>ад</w:t>
      </w:r>
      <w:proofErr w:type="spellEnd"/>
      <w:r>
        <w:rPr>
          <w:vertAlign w:val="subscript"/>
        </w:rPr>
        <w:t>. 1</w:t>
      </w:r>
      <w:r>
        <w:t xml:space="preserve"> + ... + </w:t>
      </w:r>
      <w:proofErr w:type="spellStart"/>
      <w:r>
        <w:t>Q</w:t>
      </w:r>
      <w:r>
        <w:rPr>
          <w:vertAlign w:val="subscript"/>
        </w:rPr>
        <w:t>n</w:t>
      </w:r>
      <w:proofErr w:type="spellEnd"/>
      <w:r>
        <w:t xml:space="preserve"> * К </w:t>
      </w:r>
      <w:proofErr w:type="spellStart"/>
      <w:r>
        <w:rPr>
          <w:vertAlign w:val="subscript"/>
        </w:rPr>
        <w:t>сист</w:t>
      </w:r>
      <w:proofErr w:type="gramStart"/>
      <w:r>
        <w:rPr>
          <w:vertAlign w:val="subscript"/>
        </w:rPr>
        <w:t>.н</w:t>
      </w:r>
      <w:proofErr w:type="gramEnd"/>
      <w:r>
        <w:rPr>
          <w:vertAlign w:val="subscript"/>
        </w:rPr>
        <w:t>ад</w:t>
      </w:r>
      <w:proofErr w:type="spellEnd"/>
      <w:r>
        <w:rPr>
          <w:vertAlign w:val="subscript"/>
        </w:rPr>
        <w:t xml:space="preserve">. n </w:t>
      </w:r>
      <w:r>
        <w:t>/ Q</w:t>
      </w:r>
      <w:r>
        <w:rPr>
          <w:vertAlign w:val="subscript"/>
        </w:rPr>
        <w:t>1</w:t>
      </w:r>
      <w:r>
        <w:t xml:space="preserve"> + ... + </w:t>
      </w:r>
      <w:proofErr w:type="spellStart"/>
      <w:r>
        <w:t>Q</w:t>
      </w:r>
      <w:r>
        <w:rPr>
          <w:vertAlign w:val="subscript"/>
        </w:rPr>
        <w:t>n</w:t>
      </w:r>
      <w:proofErr w:type="spellEnd"/>
      <w:r>
        <w:t xml:space="preserve">. </w:t>
      </w:r>
    </w:p>
    <w:p w:rsidR="00B80CB5" w:rsidRDefault="00283008">
      <w:pPr>
        <w:tabs>
          <w:tab w:val="left" w:pos="9072"/>
        </w:tabs>
      </w:pPr>
      <w:r>
        <w:t xml:space="preserve">где: </w:t>
      </w:r>
    </w:p>
    <w:p w:rsidR="00B80CB5" w:rsidRDefault="00283008">
      <w:pPr>
        <w:tabs>
          <w:tab w:val="left" w:pos="9072"/>
        </w:tabs>
      </w:pPr>
      <w:r>
        <w:t xml:space="preserve">К </w:t>
      </w:r>
      <w:proofErr w:type="spellStart"/>
      <w:r>
        <w:rPr>
          <w:vertAlign w:val="subscript"/>
        </w:rPr>
        <w:t>сист</w:t>
      </w:r>
      <w:proofErr w:type="gramStart"/>
      <w:r>
        <w:rPr>
          <w:vertAlign w:val="subscript"/>
        </w:rPr>
        <w:t>.н</w:t>
      </w:r>
      <w:proofErr w:type="gramEnd"/>
      <w:r>
        <w:rPr>
          <w:vertAlign w:val="subscript"/>
        </w:rPr>
        <w:t>ад</w:t>
      </w:r>
      <w:proofErr w:type="spellEnd"/>
      <w:r>
        <w:rPr>
          <w:vertAlign w:val="subscript"/>
        </w:rPr>
        <w:t>. 1</w:t>
      </w:r>
      <w:r>
        <w:t xml:space="preserve">, К </w:t>
      </w:r>
      <w:proofErr w:type="spellStart"/>
      <w:r>
        <w:rPr>
          <w:vertAlign w:val="subscript"/>
        </w:rPr>
        <w:t>сист.над</w:t>
      </w:r>
      <w:proofErr w:type="spellEnd"/>
      <w:r>
        <w:rPr>
          <w:vertAlign w:val="subscript"/>
        </w:rPr>
        <w:t>. n</w:t>
      </w:r>
      <w:r>
        <w:t xml:space="preserve"> — значения показателей надёжности систем теплоснабжения кварталов, микрорайонов населённого пункта; </w:t>
      </w:r>
    </w:p>
    <w:p w:rsidR="00B80CB5" w:rsidRDefault="00283008">
      <w:pPr>
        <w:tabs>
          <w:tab w:val="left" w:pos="9072"/>
        </w:tabs>
      </w:pPr>
      <w:r>
        <w:t>Q</w:t>
      </w:r>
      <w:r>
        <w:rPr>
          <w:vertAlign w:val="subscript"/>
        </w:rPr>
        <w:t>1</w:t>
      </w:r>
      <w:r>
        <w:t xml:space="preserve">, </w:t>
      </w:r>
      <w:proofErr w:type="spellStart"/>
      <w:r>
        <w:t>Q</w:t>
      </w:r>
      <w:r>
        <w:rPr>
          <w:vertAlign w:val="subscript"/>
        </w:rPr>
        <w:t>n</w:t>
      </w:r>
      <w:proofErr w:type="spellEnd"/>
      <w:r>
        <w:t xml:space="preserve"> — расчётные тепловые нагрузки потребителей кварталов, микрорайонов населённого пункта. </w:t>
      </w:r>
    </w:p>
    <w:p w:rsidR="00B80CB5" w:rsidRDefault="00283008">
      <w:pPr>
        <w:widowControl w:val="0"/>
        <w:numPr>
          <w:ilvl w:val="1"/>
          <w:numId w:val="15"/>
        </w:numPr>
        <w:tabs>
          <w:tab w:val="left" w:pos="1276"/>
          <w:tab w:val="center" w:pos="6686"/>
        </w:tabs>
        <w:ind w:left="0" w:firstLine="567"/>
        <w:jc w:val="both"/>
      </w:pPr>
      <w:r>
        <w:t>В зависимости от полученных показателей надежности отдельных систем и системы коммунального теплоснабжения населенного пункта (поселения) они с точки зрения надежности могут быть оценены как</w:t>
      </w:r>
    </w:p>
    <w:p w:rsidR="00B80CB5" w:rsidRDefault="00283008">
      <w:pPr>
        <w:jc w:val="both"/>
      </w:pPr>
      <w:r>
        <w:t>- высоконадежные</w:t>
      </w:r>
      <w:r>
        <w:tab/>
      </w:r>
      <w:r>
        <w:tab/>
        <w:t>при</w:t>
      </w:r>
      <w:proofErr w:type="gramStart"/>
      <w:r>
        <w:t xml:space="preserve"> К</w:t>
      </w:r>
      <w:proofErr w:type="gramEnd"/>
      <w:r>
        <w:t xml:space="preserve"> </w:t>
      </w:r>
      <w:r>
        <w:rPr>
          <w:vertAlign w:val="subscript"/>
        </w:rPr>
        <w:t>над</w:t>
      </w:r>
      <w:r>
        <w:t xml:space="preserve"> - более 0,9</w:t>
      </w:r>
    </w:p>
    <w:p w:rsidR="00B80CB5" w:rsidRDefault="00283008">
      <w:pPr>
        <w:jc w:val="both"/>
      </w:pPr>
      <w:r>
        <w:t>- надежные</w:t>
      </w:r>
      <w:r>
        <w:tab/>
      </w:r>
      <w:r>
        <w:tab/>
      </w:r>
      <w:r>
        <w:tab/>
      </w:r>
      <w:r>
        <w:tab/>
        <w:t>при</w:t>
      </w:r>
      <w:proofErr w:type="gramStart"/>
      <w:r>
        <w:t xml:space="preserve"> К</w:t>
      </w:r>
      <w:proofErr w:type="gramEnd"/>
      <w:r>
        <w:t xml:space="preserve"> </w:t>
      </w:r>
      <w:r>
        <w:rPr>
          <w:vertAlign w:val="subscript"/>
        </w:rPr>
        <w:t>над</w:t>
      </w:r>
      <w:r>
        <w:t xml:space="preserve"> - от 0,75 до 0,89</w:t>
      </w:r>
    </w:p>
    <w:p w:rsidR="00B80CB5" w:rsidRDefault="00283008">
      <w:pPr>
        <w:jc w:val="both"/>
      </w:pPr>
      <w:r>
        <w:t>- малонадежные</w:t>
      </w:r>
      <w:r>
        <w:tab/>
      </w:r>
      <w:r>
        <w:tab/>
      </w:r>
      <w:r>
        <w:tab/>
        <w:t>при</w:t>
      </w:r>
      <w:proofErr w:type="gramStart"/>
      <w:r>
        <w:t xml:space="preserve"> К</w:t>
      </w:r>
      <w:proofErr w:type="gramEnd"/>
      <w:r>
        <w:t xml:space="preserve"> </w:t>
      </w:r>
      <w:r>
        <w:rPr>
          <w:vertAlign w:val="subscript"/>
        </w:rPr>
        <w:t>над</w:t>
      </w:r>
      <w:r>
        <w:t xml:space="preserve"> - от 0,5 до 0,74</w:t>
      </w:r>
    </w:p>
    <w:p w:rsidR="00B80CB5" w:rsidRDefault="00283008">
      <w:pPr>
        <w:jc w:val="both"/>
      </w:pPr>
      <w:r>
        <w:t>- ненадежные</w:t>
      </w:r>
      <w:r>
        <w:tab/>
      </w:r>
      <w:r>
        <w:tab/>
      </w:r>
      <w:r>
        <w:tab/>
        <w:t>при</w:t>
      </w:r>
      <w:proofErr w:type="gramStart"/>
      <w:r>
        <w:t xml:space="preserve"> К</w:t>
      </w:r>
      <w:proofErr w:type="gramEnd"/>
      <w:r>
        <w:t xml:space="preserve"> </w:t>
      </w:r>
      <w:r>
        <w:rPr>
          <w:vertAlign w:val="subscript"/>
        </w:rPr>
        <w:t>над</w:t>
      </w:r>
      <w:r>
        <w:t xml:space="preserve"> - менее 0,5.</w:t>
      </w:r>
    </w:p>
    <w:p w:rsidR="00B80CB5" w:rsidRDefault="00283008">
      <w:pPr>
        <w:widowControl w:val="0"/>
        <w:tabs>
          <w:tab w:val="left" w:pos="1276"/>
          <w:tab w:val="center" w:pos="6686"/>
        </w:tabs>
        <w:ind w:firstLine="567"/>
        <w:jc w:val="both"/>
      </w:pPr>
      <w:r>
        <w:t>Для случая, когда система централизованного коммунального теплоснабжения едина для всего населенного пункта (поселения), обобщенный показатель совпадает с коэффициентом, характеризующим надежность системы.</w:t>
      </w:r>
    </w:p>
    <w:p w:rsidR="00B80CB5" w:rsidRDefault="00B80CB5">
      <w:pPr>
        <w:widowControl w:val="0"/>
        <w:tabs>
          <w:tab w:val="left" w:pos="1276"/>
          <w:tab w:val="center" w:pos="6686"/>
        </w:tabs>
        <w:ind w:firstLine="567"/>
        <w:jc w:val="both"/>
      </w:pPr>
    </w:p>
    <w:p w:rsidR="00B80CB5" w:rsidRDefault="00283008">
      <w:pPr>
        <w:widowControl w:val="0"/>
        <w:numPr>
          <w:ilvl w:val="1"/>
          <w:numId w:val="15"/>
        </w:numPr>
        <w:tabs>
          <w:tab w:val="left" w:pos="1418"/>
          <w:tab w:val="center" w:pos="6686"/>
        </w:tabs>
        <w:ind w:left="0" w:firstLine="567"/>
        <w:jc w:val="both"/>
        <w:rPr>
          <w:sz w:val="28"/>
          <w:szCs w:val="28"/>
        </w:rPr>
      </w:pPr>
      <w:r>
        <w:t xml:space="preserve">Критерии оценки надежности и коэффициент надежности систем теплоснабжения </w:t>
      </w:r>
      <w:proofErr w:type="spellStart"/>
      <w:r>
        <w:t>Тымского</w:t>
      </w:r>
      <w:proofErr w:type="spellEnd"/>
      <w:r>
        <w:t xml:space="preserve"> сельского поселения приведены в таблице 5.1.</w:t>
      </w:r>
    </w:p>
    <w:p w:rsidR="00B80CB5" w:rsidRDefault="00B80CB5">
      <w:pPr>
        <w:ind w:left="3545"/>
        <w:jc w:val="right"/>
        <w:rPr>
          <w:sz w:val="16"/>
          <w:szCs w:val="16"/>
        </w:rPr>
      </w:pPr>
    </w:p>
    <w:p w:rsidR="00BC6E9D" w:rsidRDefault="00BC6E9D">
      <w:pPr>
        <w:ind w:left="3545"/>
        <w:jc w:val="right"/>
        <w:rPr>
          <w:b/>
          <w:sz w:val="28"/>
          <w:szCs w:val="28"/>
        </w:rPr>
      </w:pPr>
    </w:p>
    <w:p w:rsidR="00BC6E9D" w:rsidRDefault="00BC6E9D">
      <w:pPr>
        <w:ind w:left="3545"/>
        <w:jc w:val="right"/>
        <w:rPr>
          <w:b/>
          <w:sz w:val="28"/>
          <w:szCs w:val="28"/>
        </w:rPr>
      </w:pPr>
    </w:p>
    <w:p w:rsidR="00BC6E9D" w:rsidRDefault="00BC6E9D">
      <w:pPr>
        <w:ind w:left="3545"/>
        <w:jc w:val="right"/>
        <w:rPr>
          <w:b/>
          <w:sz w:val="28"/>
          <w:szCs w:val="28"/>
        </w:rPr>
      </w:pPr>
    </w:p>
    <w:p w:rsidR="00BC6E9D" w:rsidRDefault="00BC6E9D">
      <w:pPr>
        <w:ind w:left="3545"/>
        <w:jc w:val="right"/>
        <w:rPr>
          <w:b/>
          <w:sz w:val="28"/>
          <w:szCs w:val="28"/>
        </w:rPr>
      </w:pPr>
    </w:p>
    <w:p w:rsidR="00BC6E9D" w:rsidRDefault="00BC6E9D">
      <w:pPr>
        <w:ind w:left="3545"/>
        <w:jc w:val="right"/>
        <w:rPr>
          <w:b/>
          <w:sz w:val="28"/>
          <w:szCs w:val="28"/>
        </w:rPr>
      </w:pPr>
    </w:p>
    <w:p w:rsidR="00BC6E9D" w:rsidRDefault="00BC6E9D">
      <w:pPr>
        <w:ind w:left="3545"/>
        <w:jc w:val="right"/>
        <w:rPr>
          <w:b/>
          <w:sz w:val="28"/>
          <w:szCs w:val="28"/>
        </w:rPr>
      </w:pPr>
    </w:p>
    <w:p w:rsidR="00B80CB5" w:rsidRDefault="00283008">
      <w:pPr>
        <w:ind w:left="354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5.1</w:t>
      </w:r>
    </w:p>
    <w:p w:rsidR="00B80CB5" w:rsidRDefault="00B80CB5">
      <w:pPr>
        <w:widowControl w:val="0"/>
        <w:tabs>
          <w:tab w:val="left" w:pos="1276"/>
          <w:tab w:val="center" w:pos="6686"/>
        </w:tabs>
        <w:ind w:left="567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144"/>
        <w:gridCol w:w="685"/>
        <w:gridCol w:w="691"/>
        <w:gridCol w:w="685"/>
        <w:gridCol w:w="694"/>
        <w:gridCol w:w="695"/>
        <w:gridCol w:w="687"/>
        <w:gridCol w:w="868"/>
        <w:gridCol w:w="1980"/>
      </w:tblGrid>
      <w:tr w:rsidR="00B80CB5">
        <w:tc>
          <w:tcPr>
            <w:tcW w:w="724" w:type="dxa"/>
            <w:vMerge w:val="restart"/>
          </w:tcPr>
          <w:p w:rsidR="00B80CB5" w:rsidRDefault="00283008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44" w:type="dxa"/>
            <w:vMerge w:val="restart"/>
          </w:tcPr>
          <w:p w:rsidR="00B80CB5" w:rsidRDefault="00283008">
            <w:pPr>
              <w:jc w:val="both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B80CB5" w:rsidRDefault="00283008">
            <w:pPr>
              <w:jc w:val="both"/>
              <w:rPr>
                <w:b/>
              </w:rPr>
            </w:pPr>
            <w:r>
              <w:rPr>
                <w:b/>
              </w:rPr>
              <w:t>источника теплоснабжения</w:t>
            </w:r>
          </w:p>
        </w:tc>
        <w:tc>
          <w:tcPr>
            <w:tcW w:w="5005" w:type="dxa"/>
            <w:gridSpan w:val="7"/>
          </w:tcPr>
          <w:p w:rsidR="00B80CB5" w:rsidRDefault="00283008">
            <w:pPr>
              <w:jc w:val="both"/>
              <w:rPr>
                <w:b/>
              </w:rPr>
            </w:pPr>
            <w:r>
              <w:rPr>
                <w:b/>
              </w:rPr>
              <w:t>Коэффициенты критериев надежности</w:t>
            </w:r>
          </w:p>
        </w:tc>
        <w:tc>
          <w:tcPr>
            <w:tcW w:w="1980" w:type="dxa"/>
            <w:vMerge w:val="restart"/>
          </w:tcPr>
          <w:p w:rsidR="00B80CB5" w:rsidRDefault="00283008">
            <w:pPr>
              <w:jc w:val="both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</w:tr>
      <w:tr w:rsidR="00B80CB5">
        <w:tc>
          <w:tcPr>
            <w:tcW w:w="724" w:type="dxa"/>
            <w:vMerge/>
          </w:tcPr>
          <w:p w:rsidR="00B80CB5" w:rsidRDefault="00B80CB5">
            <w:pPr>
              <w:jc w:val="both"/>
            </w:pPr>
          </w:p>
        </w:tc>
        <w:tc>
          <w:tcPr>
            <w:tcW w:w="2144" w:type="dxa"/>
            <w:vMerge/>
          </w:tcPr>
          <w:p w:rsidR="00B80CB5" w:rsidRDefault="00B80CB5">
            <w:pPr>
              <w:jc w:val="both"/>
            </w:pPr>
          </w:p>
        </w:tc>
        <w:tc>
          <w:tcPr>
            <w:tcW w:w="685" w:type="dxa"/>
          </w:tcPr>
          <w:p w:rsidR="00B80CB5" w:rsidRDefault="0028300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Кэ</w:t>
            </w:r>
            <w:proofErr w:type="spellEnd"/>
          </w:p>
        </w:tc>
        <w:tc>
          <w:tcPr>
            <w:tcW w:w="691" w:type="dxa"/>
          </w:tcPr>
          <w:p w:rsidR="00B80CB5" w:rsidRDefault="0028300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Кв</w:t>
            </w:r>
            <w:proofErr w:type="spellEnd"/>
          </w:p>
        </w:tc>
        <w:tc>
          <w:tcPr>
            <w:tcW w:w="685" w:type="dxa"/>
          </w:tcPr>
          <w:p w:rsidR="00B80CB5" w:rsidRDefault="0028300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Кт</w:t>
            </w:r>
            <w:proofErr w:type="spellEnd"/>
          </w:p>
        </w:tc>
        <w:tc>
          <w:tcPr>
            <w:tcW w:w="694" w:type="dxa"/>
          </w:tcPr>
          <w:p w:rsidR="00B80CB5" w:rsidRDefault="00283008">
            <w:pPr>
              <w:jc w:val="both"/>
              <w:rPr>
                <w:b/>
              </w:rPr>
            </w:pPr>
            <w:r>
              <w:rPr>
                <w:b/>
              </w:rPr>
              <w:t>Кб</w:t>
            </w:r>
          </w:p>
        </w:tc>
        <w:tc>
          <w:tcPr>
            <w:tcW w:w="695" w:type="dxa"/>
          </w:tcPr>
          <w:p w:rsidR="00B80CB5" w:rsidRDefault="00283008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Кр</w:t>
            </w:r>
            <w:proofErr w:type="spellEnd"/>
            <w:proofErr w:type="gramEnd"/>
          </w:p>
        </w:tc>
        <w:tc>
          <w:tcPr>
            <w:tcW w:w="687" w:type="dxa"/>
          </w:tcPr>
          <w:p w:rsidR="00B80CB5" w:rsidRDefault="00283008">
            <w:pPr>
              <w:jc w:val="both"/>
              <w:rPr>
                <w:b/>
              </w:rPr>
            </w:pPr>
            <w:r>
              <w:rPr>
                <w:b/>
              </w:rPr>
              <w:t>Кс</w:t>
            </w:r>
          </w:p>
        </w:tc>
        <w:tc>
          <w:tcPr>
            <w:tcW w:w="868" w:type="dxa"/>
          </w:tcPr>
          <w:p w:rsidR="00B80CB5" w:rsidRDefault="0028300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</w:t>
            </w:r>
            <w:r>
              <w:rPr>
                <w:b/>
                <w:vertAlign w:val="subscript"/>
              </w:rPr>
              <w:t>над</w:t>
            </w:r>
            <w:proofErr w:type="spellEnd"/>
          </w:p>
        </w:tc>
        <w:tc>
          <w:tcPr>
            <w:tcW w:w="1980" w:type="dxa"/>
            <w:vMerge/>
          </w:tcPr>
          <w:p w:rsidR="00B80CB5" w:rsidRDefault="00B80CB5">
            <w:pPr>
              <w:jc w:val="both"/>
            </w:pPr>
          </w:p>
        </w:tc>
      </w:tr>
      <w:tr w:rsidR="00B80CB5">
        <w:tc>
          <w:tcPr>
            <w:tcW w:w="724" w:type="dxa"/>
          </w:tcPr>
          <w:p w:rsidR="00B80CB5" w:rsidRDefault="00283008">
            <w:pPr>
              <w:jc w:val="both"/>
            </w:pPr>
            <w:r>
              <w:t>1</w:t>
            </w:r>
          </w:p>
        </w:tc>
        <w:tc>
          <w:tcPr>
            <w:tcW w:w="2144" w:type="dxa"/>
          </w:tcPr>
          <w:p w:rsidR="00B80CB5" w:rsidRDefault="00BC6E9D">
            <w:pPr>
              <w:jc w:val="both"/>
            </w:pPr>
            <w:r>
              <w:t>Котельная «Центральная»</w:t>
            </w:r>
          </w:p>
        </w:tc>
        <w:tc>
          <w:tcPr>
            <w:tcW w:w="685" w:type="dxa"/>
          </w:tcPr>
          <w:p w:rsidR="00B80CB5" w:rsidRDefault="00283008">
            <w:pPr>
              <w:jc w:val="both"/>
            </w:pPr>
            <w:r>
              <w:t>1</w:t>
            </w:r>
          </w:p>
        </w:tc>
        <w:tc>
          <w:tcPr>
            <w:tcW w:w="691" w:type="dxa"/>
          </w:tcPr>
          <w:p w:rsidR="00B80CB5" w:rsidRDefault="00283008">
            <w:pPr>
              <w:jc w:val="both"/>
            </w:pPr>
            <w:r>
              <w:t>1</w:t>
            </w:r>
          </w:p>
        </w:tc>
        <w:tc>
          <w:tcPr>
            <w:tcW w:w="685" w:type="dxa"/>
          </w:tcPr>
          <w:p w:rsidR="00B80CB5" w:rsidRDefault="00283008">
            <w:pPr>
              <w:jc w:val="both"/>
            </w:pPr>
            <w:r>
              <w:t>1</w:t>
            </w:r>
          </w:p>
        </w:tc>
        <w:tc>
          <w:tcPr>
            <w:tcW w:w="694" w:type="dxa"/>
          </w:tcPr>
          <w:p w:rsidR="00B80CB5" w:rsidRDefault="00283008">
            <w:pPr>
              <w:jc w:val="both"/>
            </w:pPr>
            <w:r>
              <w:t>1</w:t>
            </w:r>
          </w:p>
        </w:tc>
        <w:tc>
          <w:tcPr>
            <w:tcW w:w="695" w:type="dxa"/>
          </w:tcPr>
          <w:p w:rsidR="00B80CB5" w:rsidRDefault="00283008">
            <w:pPr>
              <w:jc w:val="both"/>
            </w:pPr>
            <w:r>
              <w:t>1</w:t>
            </w:r>
          </w:p>
        </w:tc>
        <w:tc>
          <w:tcPr>
            <w:tcW w:w="687" w:type="dxa"/>
          </w:tcPr>
          <w:p w:rsidR="00B80CB5" w:rsidRDefault="00283008">
            <w:pPr>
              <w:jc w:val="both"/>
            </w:pPr>
            <w:r>
              <w:t>1</w:t>
            </w:r>
          </w:p>
        </w:tc>
        <w:tc>
          <w:tcPr>
            <w:tcW w:w="868" w:type="dxa"/>
          </w:tcPr>
          <w:p w:rsidR="00B80CB5" w:rsidRDefault="00283008">
            <w:pPr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B80CB5" w:rsidRDefault="00283008">
            <w:pPr>
              <w:jc w:val="both"/>
            </w:pPr>
            <w:r>
              <w:t>высоконадежные</w:t>
            </w:r>
          </w:p>
        </w:tc>
      </w:tr>
    </w:tbl>
    <w:p w:rsidR="00B80CB5" w:rsidRDefault="00B80CB5">
      <w:pPr>
        <w:jc w:val="both"/>
        <w:rPr>
          <w:sz w:val="28"/>
          <w:szCs w:val="28"/>
        </w:rPr>
      </w:pPr>
    </w:p>
    <w:p w:rsidR="00B80CB5" w:rsidRDefault="00283008">
      <w:pPr>
        <w:ind w:firstLine="567"/>
        <w:jc w:val="both"/>
      </w:pPr>
      <w:r>
        <w:t xml:space="preserve">Расчет критериев надежности показал, что системы централизованного теплоснабжения </w:t>
      </w:r>
      <w:proofErr w:type="spellStart"/>
      <w:r>
        <w:t>Тымского</w:t>
      </w:r>
      <w:proofErr w:type="spellEnd"/>
      <w:r>
        <w:t xml:space="preserve"> сельского поселения являются высоконадежными. </w:t>
      </w:r>
    </w:p>
    <w:p w:rsidR="00B80CB5" w:rsidRDefault="00283008">
      <w:pPr>
        <w:widowControl w:val="0"/>
        <w:tabs>
          <w:tab w:val="left" w:pos="426"/>
        </w:tabs>
      </w:pPr>
      <w:r>
        <w:t xml:space="preserve"> </w:t>
      </w:r>
    </w:p>
    <w:sectPr w:rsidR="00B80CB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E7" w:rsidRDefault="00B63BE7">
      <w:r>
        <w:separator/>
      </w:r>
    </w:p>
  </w:endnote>
  <w:endnote w:type="continuationSeparator" w:id="0">
    <w:p w:rsidR="00B63BE7" w:rsidRDefault="00B6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97563"/>
      <w:showingPlcHdr/>
      <w:docPartObj>
        <w:docPartGallery w:val="Page Numbers (Bottom of Page)"/>
        <w:docPartUnique/>
      </w:docPartObj>
    </w:sdtPr>
    <w:sdtEndPr/>
    <w:sdtContent>
      <w:p w:rsidR="00B80CB5" w:rsidRDefault="00283008">
        <w:r>
          <w:t>    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E7" w:rsidRDefault="00B63BE7">
      <w:r>
        <w:separator/>
      </w:r>
    </w:p>
  </w:footnote>
  <w:footnote w:type="continuationSeparator" w:id="0">
    <w:p w:rsidR="00B63BE7" w:rsidRDefault="00B63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CB5" w:rsidRDefault="00283008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 w:rsidR="00511B7B">
      <w:rPr>
        <w:noProof/>
      </w:rPr>
      <w:t>3</w:t>
    </w:r>
    <w:r>
      <w:fldChar w:fldCharType="end"/>
    </w:r>
  </w:p>
  <w:p w:rsidR="00B80CB5" w:rsidRDefault="00B80CB5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7B8"/>
    <w:multiLevelType w:val="hybridMultilevel"/>
    <w:tmpl w:val="80B4F3CA"/>
    <w:lvl w:ilvl="0" w:tplc="0CB6F8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2828CC">
      <w:start w:val="1"/>
      <w:numFmt w:val="lowerLetter"/>
      <w:lvlText w:val="%2."/>
      <w:lvlJc w:val="left"/>
      <w:pPr>
        <w:ind w:left="1440" w:hanging="360"/>
      </w:pPr>
    </w:lvl>
    <w:lvl w:ilvl="2" w:tplc="8E828AA8">
      <w:start w:val="1"/>
      <w:numFmt w:val="lowerRoman"/>
      <w:lvlText w:val="%3."/>
      <w:lvlJc w:val="right"/>
      <w:pPr>
        <w:ind w:left="2160" w:hanging="180"/>
      </w:pPr>
    </w:lvl>
    <w:lvl w:ilvl="3" w:tplc="DC52CD9C">
      <w:start w:val="1"/>
      <w:numFmt w:val="decimal"/>
      <w:lvlText w:val="%4."/>
      <w:lvlJc w:val="left"/>
      <w:pPr>
        <w:ind w:left="2880" w:hanging="360"/>
      </w:pPr>
    </w:lvl>
    <w:lvl w:ilvl="4" w:tplc="6A70C002">
      <w:start w:val="1"/>
      <w:numFmt w:val="lowerLetter"/>
      <w:lvlText w:val="%5."/>
      <w:lvlJc w:val="left"/>
      <w:pPr>
        <w:ind w:left="3600" w:hanging="360"/>
      </w:pPr>
    </w:lvl>
    <w:lvl w:ilvl="5" w:tplc="B70CE680">
      <w:start w:val="1"/>
      <w:numFmt w:val="lowerRoman"/>
      <w:lvlText w:val="%6."/>
      <w:lvlJc w:val="right"/>
      <w:pPr>
        <w:ind w:left="4320" w:hanging="180"/>
      </w:pPr>
    </w:lvl>
    <w:lvl w:ilvl="6" w:tplc="6CDA555A">
      <w:start w:val="1"/>
      <w:numFmt w:val="decimal"/>
      <w:lvlText w:val="%7."/>
      <w:lvlJc w:val="left"/>
      <w:pPr>
        <w:ind w:left="5040" w:hanging="360"/>
      </w:pPr>
    </w:lvl>
    <w:lvl w:ilvl="7" w:tplc="DEC6F42C">
      <w:start w:val="1"/>
      <w:numFmt w:val="lowerLetter"/>
      <w:lvlText w:val="%8."/>
      <w:lvlJc w:val="left"/>
      <w:pPr>
        <w:ind w:left="5760" w:hanging="360"/>
      </w:pPr>
    </w:lvl>
    <w:lvl w:ilvl="8" w:tplc="06007BC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0266A"/>
    <w:multiLevelType w:val="hybridMultilevel"/>
    <w:tmpl w:val="E2902972"/>
    <w:lvl w:ilvl="0" w:tplc="5A2EFA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632B8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6662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F8C8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4F1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9C4B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882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2D7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329D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D6422"/>
    <w:multiLevelType w:val="multilevel"/>
    <w:tmpl w:val="CD608A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B335E21"/>
    <w:multiLevelType w:val="multilevel"/>
    <w:tmpl w:val="BA887E22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>
    <w:nsid w:val="0BC249C1"/>
    <w:multiLevelType w:val="hybridMultilevel"/>
    <w:tmpl w:val="6E540824"/>
    <w:lvl w:ilvl="0" w:tplc="ACCA3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0A91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487B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2058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F6DA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4E79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A43C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48CA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84C0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0076B"/>
    <w:multiLevelType w:val="hybridMultilevel"/>
    <w:tmpl w:val="7EA89542"/>
    <w:lvl w:ilvl="0" w:tplc="9AFA163E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868795C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3C4C9254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4142119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02C4A18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FAC9B80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55E367A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31C6FD2C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79C6686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38C238D"/>
    <w:multiLevelType w:val="hybridMultilevel"/>
    <w:tmpl w:val="01E61A24"/>
    <w:lvl w:ilvl="0" w:tplc="5484AE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FE27E8E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E2423DE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723AB8F6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FA43190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CAACB678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A66C1842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DB0E68C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DDC33D0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877EF5"/>
    <w:multiLevelType w:val="hybridMultilevel"/>
    <w:tmpl w:val="9C3C1FDE"/>
    <w:lvl w:ilvl="0" w:tplc="0C52209A">
      <w:start w:val="1"/>
      <w:numFmt w:val="bullet"/>
      <w:lvlText w:val="–"/>
      <w:lvlJc w:val="left"/>
      <w:pPr>
        <w:ind w:left="1256" w:hanging="360"/>
      </w:pPr>
      <w:rPr>
        <w:rFonts w:ascii="Arial" w:eastAsia="Arial" w:hAnsi="Arial" w:cs="Arial" w:hint="default"/>
      </w:rPr>
    </w:lvl>
    <w:lvl w:ilvl="1" w:tplc="2BD01432">
      <w:start w:val="1"/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</w:rPr>
    </w:lvl>
    <w:lvl w:ilvl="2" w:tplc="27D203F4">
      <w:start w:val="1"/>
      <w:numFmt w:val="bullet"/>
      <w:lvlText w:val="§"/>
      <w:lvlJc w:val="left"/>
      <w:pPr>
        <w:ind w:left="2696" w:hanging="360"/>
      </w:pPr>
      <w:rPr>
        <w:rFonts w:ascii="Wingdings" w:eastAsia="Wingdings" w:hAnsi="Wingdings" w:cs="Wingdings" w:hint="default"/>
      </w:rPr>
    </w:lvl>
    <w:lvl w:ilvl="3" w:tplc="E9006BDE">
      <w:start w:val="1"/>
      <w:numFmt w:val="bullet"/>
      <w:lvlText w:val="·"/>
      <w:lvlJc w:val="left"/>
      <w:pPr>
        <w:ind w:left="3416" w:hanging="360"/>
      </w:pPr>
      <w:rPr>
        <w:rFonts w:ascii="Symbol" w:eastAsia="Symbol" w:hAnsi="Symbol" w:cs="Symbol" w:hint="default"/>
      </w:rPr>
    </w:lvl>
    <w:lvl w:ilvl="4" w:tplc="85A2F604">
      <w:start w:val="1"/>
      <w:numFmt w:val="bullet"/>
      <w:lvlText w:val="o"/>
      <w:lvlJc w:val="left"/>
      <w:pPr>
        <w:ind w:left="4136" w:hanging="360"/>
      </w:pPr>
      <w:rPr>
        <w:rFonts w:ascii="Courier New" w:eastAsia="Courier New" w:hAnsi="Courier New" w:cs="Courier New" w:hint="default"/>
      </w:rPr>
    </w:lvl>
    <w:lvl w:ilvl="5" w:tplc="A4249BD2">
      <w:start w:val="1"/>
      <w:numFmt w:val="bullet"/>
      <w:lvlText w:val="§"/>
      <w:lvlJc w:val="left"/>
      <w:pPr>
        <w:ind w:left="4856" w:hanging="360"/>
      </w:pPr>
      <w:rPr>
        <w:rFonts w:ascii="Wingdings" w:eastAsia="Wingdings" w:hAnsi="Wingdings" w:cs="Wingdings" w:hint="default"/>
      </w:rPr>
    </w:lvl>
    <w:lvl w:ilvl="6" w:tplc="39B65C90">
      <w:start w:val="1"/>
      <w:numFmt w:val="bullet"/>
      <w:lvlText w:val="·"/>
      <w:lvlJc w:val="left"/>
      <w:pPr>
        <w:ind w:left="5576" w:hanging="360"/>
      </w:pPr>
      <w:rPr>
        <w:rFonts w:ascii="Symbol" w:eastAsia="Symbol" w:hAnsi="Symbol" w:cs="Symbol" w:hint="default"/>
      </w:rPr>
    </w:lvl>
    <w:lvl w:ilvl="7" w:tplc="77D82192">
      <w:start w:val="1"/>
      <w:numFmt w:val="bullet"/>
      <w:lvlText w:val="o"/>
      <w:lvlJc w:val="left"/>
      <w:pPr>
        <w:ind w:left="6296" w:hanging="360"/>
      </w:pPr>
      <w:rPr>
        <w:rFonts w:ascii="Courier New" w:eastAsia="Courier New" w:hAnsi="Courier New" w:cs="Courier New" w:hint="default"/>
      </w:rPr>
    </w:lvl>
    <w:lvl w:ilvl="8" w:tplc="5BAC2EA2">
      <w:start w:val="1"/>
      <w:numFmt w:val="bullet"/>
      <w:lvlText w:val="§"/>
      <w:lvlJc w:val="left"/>
      <w:pPr>
        <w:ind w:left="7016" w:hanging="360"/>
      </w:pPr>
      <w:rPr>
        <w:rFonts w:ascii="Wingdings" w:eastAsia="Wingdings" w:hAnsi="Wingdings" w:cs="Wingdings" w:hint="default"/>
      </w:rPr>
    </w:lvl>
  </w:abstractNum>
  <w:abstractNum w:abstractNumId="8">
    <w:nsid w:val="1AEE64A0"/>
    <w:multiLevelType w:val="multilevel"/>
    <w:tmpl w:val="50F08B9C"/>
    <w:lvl w:ilvl="0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B0D7ED0"/>
    <w:multiLevelType w:val="multilevel"/>
    <w:tmpl w:val="4184E9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0">
    <w:nsid w:val="1C175DA6"/>
    <w:multiLevelType w:val="hybridMultilevel"/>
    <w:tmpl w:val="DC5E9D9E"/>
    <w:lvl w:ilvl="0" w:tplc="2F9A7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0B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8C10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C89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E96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B053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406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ED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A35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563CE6"/>
    <w:multiLevelType w:val="hybridMultilevel"/>
    <w:tmpl w:val="E3FCFCA2"/>
    <w:lvl w:ilvl="0" w:tplc="A0627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0AD9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12C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CE4E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140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9E53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7643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68D8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4413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F469FF"/>
    <w:multiLevelType w:val="multilevel"/>
    <w:tmpl w:val="AA0AAD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ED22356"/>
    <w:multiLevelType w:val="multilevel"/>
    <w:tmpl w:val="93EEBB1E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37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4769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5273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777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281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785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289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65" w:hanging="1440"/>
      </w:pPr>
      <w:rPr>
        <w:rFonts w:hint="default"/>
        <w:sz w:val="28"/>
      </w:rPr>
    </w:lvl>
  </w:abstractNum>
  <w:abstractNum w:abstractNumId="14">
    <w:nsid w:val="218C3E6F"/>
    <w:multiLevelType w:val="hybridMultilevel"/>
    <w:tmpl w:val="B0EE1D36"/>
    <w:lvl w:ilvl="0" w:tplc="0F7A28BC">
      <w:start w:val="1"/>
      <w:numFmt w:val="bullet"/>
      <w:lvlText w:val="*"/>
      <w:lvlJc w:val="left"/>
    </w:lvl>
    <w:lvl w:ilvl="1" w:tplc="FE8876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AE5A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421D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607F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CEB2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06FF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F4E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908C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33A292D"/>
    <w:multiLevelType w:val="hybridMultilevel"/>
    <w:tmpl w:val="CC16EF3C"/>
    <w:lvl w:ilvl="0" w:tplc="865288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774CA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6C10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EAB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07E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423B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8699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DE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C6A1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DC79AA"/>
    <w:multiLevelType w:val="hybridMultilevel"/>
    <w:tmpl w:val="9CC6DB96"/>
    <w:lvl w:ilvl="0" w:tplc="AC86235E">
      <w:start w:val="1"/>
      <w:numFmt w:val="decimal"/>
      <w:lvlText w:val="%1."/>
      <w:lvlJc w:val="left"/>
      <w:pPr>
        <w:ind w:left="720" w:hanging="360"/>
      </w:pPr>
    </w:lvl>
    <w:lvl w:ilvl="1" w:tplc="3182957A">
      <w:start w:val="1"/>
      <w:numFmt w:val="lowerLetter"/>
      <w:lvlText w:val="%2."/>
      <w:lvlJc w:val="left"/>
      <w:pPr>
        <w:ind w:left="1440" w:hanging="360"/>
      </w:pPr>
    </w:lvl>
    <w:lvl w:ilvl="2" w:tplc="CD5AAEA0">
      <w:start w:val="1"/>
      <w:numFmt w:val="lowerRoman"/>
      <w:lvlText w:val="%3."/>
      <w:lvlJc w:val="right"/>
      <w:pPr>
        <w:ind w:left="2160" w:hanging="180"/>
      </w:pPr>
    </w:lvl>
    <w:lvl w:ilvl="3" w:tplc="D30641B0">
      <w:start w:val="1"/>
      <w:numFmt w:val="decimal"/>
      <w:lvlText w:val="%4."/>
      <w:lvlJc w:val="left"/>
      <w:pPr>
        <w:ind w:left="2880" w:hanging="360"/>
      </w:pPr>
    </w:lvl>
    <w:lvl w:ilvl="4" w:tplc="8DD46B10">
      <w:start w:val="1"/>
      <w:numFmt w:val="lowerLetter"/>
      <w:lvlText w:val="%5."/>
      <w:lvlJc w:val="left"/>
      <w:pPr>
        <w:ind w:left="3600" w:hanging="360"/>
      </w:pPr>
    </w:lvl>
    <w:lvl w:ilvl="5" w:tplc="C492C092">
      <w:start w:val="1"/>
      <w:numFmt w:val="lowerRoman"/>
      <w:lvlText w:val="%6."/>
      <w:lvlJc w:val="right"/>
      <w:pPr>
        <w:ind w:left="4320" w:hanging="180"/>
      </w:pPr>
    </w:lvl>
    <w:lvl w:ilvl="6" w:tplc="437C6E18">
      <w:start w:val="1"/>
      <w:numFmt w:val="decimal"/>
      <w:lvlText w:val="%7."/>
      <w:lvlJc w:val="left"/>
      <w:pPr>
        <w:ind w:left="5040" w:hanging="360"/>
      </w:pPr>
    </w:lvl>
    <w:lvl w:ilvl="7" w:tplc="F8B497AC">
      <w:start w:val="1"/>
      <w:numFmt w:val="lowerLetter"/>
      <w:lvlText w:val="%8."/>
      <w:lvlJc w:val="left"/>
      <w:pPr>
        <w:ind w:left="5760" w:hanging="360"/>
      </w:pPr>
    </w:lvl>
    <w:lvl w:ilvl="8" w:tplc="2BEA125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87C9E"/>
    <w:multiLevelType w:val="hybridMultilevel"/>
    <w:tmpl w:val="F440CEE2"/>
    <w:lvl w:ilvl="0" w:tplc="431C0BC6">
      <w:start w:val="1"/>
      <w:numFmt w:val="decimal"/>
      <w:lvlText w:val="%1."/>
      <w:lvlJc w:val="left"/>
      <w:pPr>
        <w:ind w:left="720" w:hanging="360"/>
      </w:pPr>
    </w:lvl>
    <w:lvl w:ilvl="1" w:tplc="0C64CD0C">
      <w:start w:val="1"/>
      <w:numFmt w:val="lowerLetter"/>
      <w:lvlText w:val="%2."/>
      <w:lvlJc w:val="left"/>
      <w:pPr>
        <w:ind w:left="1440" w:hanging="360"/>
      </w:pPr>
    </w:lvl>
    <w:lvl w:ilvl="2" w:tplc="D5FE2206">
      <w:start w:val="1"/>
      <w:numFmt w:val="lowerRoman"/>
      <w:lvlText w:val="%3."/>
      <w:lvlJc w:val="right"/>
      <w:pPr>
        <w:ind w:left="2160" w:hanging="180"/>
      </w:pPr>
    </w:lvl>
    <w:lvl w:ilvl="3" w:tplc="C4881E2E">
      <w:start w:val="1"/>
      <w:numFmt w:val="decimal"/>
      <w:lvlText w:val="%4."/>
      <w:lvlJc w:val="left"/>
      <w:pPr>
        <w:ind w:left="2880" w:hanging="360"/>
      </w:pPr>
    </w:lvl>
    <w:lvl w:ilvl="4" w:tplc="354893BA">
      <w:start w:val="1"/>
      <w:numFmt w:val="lowerLetter"/>
      <w:lvlText w:val="%5."/>
      <w:lvlJc w:val="left"/>
      <w:pPr>
        <w:ind w:left="3600" w:hanging="360"/>
      </w:pPr>
    </w:lvl>
    <w:lvl w:ilvl="5" w:tplc="DA7ED1B6">
      <w:start w:val="1"/>
      <w:numFmt w:val="lowerRoman"/>
      <w:lvlText w:val="%6."/>
      <w:lvlJc w:val="right"/>
      <w:pPr>
        <w:ind w:left="4320" w:hanging="180"/>
      </w:pPr>
    </w:lvl>
    <w:lvl w:ilvl="6" w:tplc="BC048E42">
      <w:start w:val="1"/>
      <w:numFmt w:val="decimal"/>
      <w:lvlText w:val="%7."/>
      <w:lvlJc w:val="left"/>
      <w:pPr>
        <w:ind w:left="5040" w:hanging="360"/>
      </w:pPr>
    </w:lvl>
    <w:lvl w:ilvl="7" w:tplc="1E1A10DC">
      <w:start w:val="1"/>
      <w:numFmt w:val="lowerLetter"/>
      <w:lvlText w:val="%8."/>
      <w:lvlJc w:val="left"/>
      <w:pPr>
        <w:ind w:left="5760" w:hanging="360"/>
      </w:pPr>
    </w:lvl>
    <w:lvl w:ilvl="8" w:tplc="170EF4E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167F1"/>
    <w:multiLevelType w:val="multilevel"/>
    <w:tmpl w:val="F0D0FFF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37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4769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5273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777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281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785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289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65" w:hanging="1440"/>
      </w:pPr>
      <w:rPr>
        <w:rFonts w:hint="default"/>
        <w:sz w:val="28"/>
      </w:rPr>
    </w:lvl>
  </w:abstractNum>
  <w:abstractNum w:abstractNumId="19">
    <w:nsid w:val="3A187B7B"/>
    <w:multiLevelType w:val="hybridMultilevel"/>
    <w:tmpl w:val="D786C62A"/>
    <w:lvl w:ilvl="0" w:tplc="D0A498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967EFDA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5A3E831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B1F47FB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4AC6EA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74066F1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F14872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377ACAC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251C011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0">
    <w:nsid w:val="3A1C7F38"/>
    <w:multiLevelType w:val="hybridMultilevel"/>
    <w:tmpl w:val="A71A1EAA"/>
    <w:lvl w:ilvl="0" w:tplc="A5A641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2ADF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4B5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A052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C9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387D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04F7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EE0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813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03577F"/>
    <w:multiLevelType w:val="multilevel"/>
    <w:tmpl w:val="1144CA42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37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4769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5273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777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281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785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289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65" w:hanging="1440"/>
      </w:pPr>
      <w:rPr>
        <w:rFonts w:hint="default"/>
        <w:sz w:val="28"/>
      </w:rPr>
    </w:lvl>
  </w:abstractNum>
  <w:abstractNum w:abstractNumId="22">
    <w:nsid w:val="492B3B77"/>
    <w:multiLevelType w:val="multilevel"/>
    <w:tmpl w:val="EBC6AD6A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50383A32"/>
    <w:multiLevelType w:val="hybridMultilevel"/>
    <w:tmpl w:val="924E5308"/>
    <w:lvl w:ilvl="0" w:tplc="C8E82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8600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24E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C85D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7A86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8C3D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5660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E22B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102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7C5E51"/>
    <w:multiLevelType w:val="hybridMultilevel"/>
    <w:tmpl w:val="3F1A3A68"/>
    <w:lvl w:ilvl="0" w:tplc="F40E5F9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243A19CA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B388D9DC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8668D1C8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94645478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DE40CB2E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9600C8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F643FE2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B704CD4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4E47A83"/>
    <w:multiLevelType w:val="hybridMultilevel"/>
    <w:tmpl w:val="69F411D2"/>
    <w:lvl w:ilvl="0" w:tplc="121AE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A23B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AF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61F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203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C4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CA2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699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A5E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7D6CF8"/>
    <w:multiLevelType w:val="hybridMultilevel"/>
    <w:tmpl w:val="8ECCAC52"/>
    <w:lvl w:ilvl="0" w:tplc="31F871DC">
      <w:start w:val="1"/>
      <w:numFmt w:val="decimal"/>
      <w:lvlText w:val="%1."/>
      <w:lvlJc w:val="left"/>
      <w:pPr>
        <w:ind w:left="720" w:hanging="360"/>
      </w:pPr>
    </w:lvl>
    <w:lvl w:ilvl="1" w:tplc="A2DC683C">
      <w:start w:val="1"/>
      <w:numFmt w:val="lowerLetter"/>
      <w:lvlText w:val="%2."/>
      <w:lvlJc w:val="left"/>
      <w:pPr>
        <w:ind w:left="1440" w:hanging="360"/>
      </w:pPr>
    </w:lvl>
    <w:lvl w:ilvl="2" w:tplc="2B720A0A">
      <w:start w:val="1"/>
      <w:numFmt w:val="lowerRoman"/>
      <w:lvlText w:val="%3."/>
      <w:lvlJc w:val="right"/>
      <w:pPr>
        <w:ind w:left="2160" w:hanging="180"/>
      </w:pPr>
    </w:lvl>
    <w:lvl w:ilvl="3" w:tplc="87625C16">
      <w:start w:val="1"/>
      <w:numFmt w:val="decimal"/>
      <w:lvlText w:val="%4."/>
      <w:lvlJc w:val="left"/>
      <w:pPr>
        <w:ind w:left="2880" w:hanging="360"/>
      </w:pPr>
    </w:lvl>
    <w:lvl w:ilvl="4" w:tplc="4C34D1EE">
      <w:start w:val="1"/>
      <w:numFmt w:val="lowerLetter"/>
      <w:lvlText w:val="%5."/>
      <w:lvlJc w:val="left"/>
      <w:pPr>
        <w:ind w:left="3600" w:hanging="360"/>
      </w:pPr>
    </w:lvl>
    <w:lvl w:ilvl="5" w:tplc="508A467C">
      <w:start w:val="1"/>
      <w:numFmt w:val="lowerRoman"/>
      <w:lvlText w:val="%6."/>
      <w:lvlJc w:val="right"/>
      <w:pPr>
        <w:ind w:left="4320" w:hanging="180"/>
      </w:pPr>
    </w:lvl>
    <w:lvl w:ilvl="6" w:tplc="7884021E">
      <w:start w:val="1"/>
      <w:numFmt w:val="decimal"/>
      <w:lvlText w:val="%7."/>
      <w:lvlJc w:val="left"/>
      <w:pPr>
        <w:ind w:left="5040" w:hanging="360"/>
      </w:pPr>
    </w:lvl>
    <w:lvl w:ilvl="7" w:tplc="A9362C66">
      <w:start w:val="1"/>
      <w:numFmt w:val="lowerLetter"/>
      <w:lvlText w:val="%8."/>
      <w:lvlJc w:val="left"/>
      <w:pPr>
        <w:ind w:left="5760" w:hanging="360"/>
      </w:pPr>
    </w:lvl>
    <w:lvl w:ilvl="8" w:tplc="96BC130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D4FA4"/>
    <w:multiLevelType w:val="multilevel"/>
    <w:tmpl w:val="2ABCE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C294AC9"/>
    <w:multiLevelType w:val="hybridMultilevel"/>
    <w:tmpl w:val="9BE8A3EC"/>
    <w:lvl w:ilvl="0" w:tplc="46CC7A72">
      <w:start w:val="4"/>
      <w:numFmt w:val="decimal"/>
      <w:lvlText w:val="%1."/>
      <w:lvlJc w:val="left"/>
      <w:pPr>
        <w:ind w:left="104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0D888072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02421162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340ADB24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92D8F7CA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971A48DA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2FE0F7F4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FD3C88A4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6BB0A396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9">
    <w:nsid w:val="5E0B1255"/>
    <w:multiLevelType w:val="multilevel"/>
    <w:tmpl w:val="38E89AA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37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4769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5273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777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281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785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289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65" w:hanging="1440"/>
      </w:pPr>
      <w:rPr>
        <w:rFonts w:hint="default"/>
        <w:sz w:val="28"/>
      </w:rPr>
    </w:lvl>
  </w:abstractNum>
  <w:abstractNum w:abstractNumId="30">
    <w:nsid w:val="5F005660"/>
    <w:multiLevelType w:val="multilevel"/>
    <w:tmpl w:val="1A0CC136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37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4769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5273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777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281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785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289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65" w:hanging="1440"/>
      </w:pPr>
      <w:rPr>
        <w:rFonts w:hint="default"/>
        <w:sz w:val="28"/>
      </w:rPr>
    </w:lvl>
  </w:abstractNum>
  <w:abstractNum w:abstractNumId="31">
    <w:nsid w:val="607B23AC"/>
    <w:multiLevelType w:val="hybridMultilevel"/>
    <w:tmpl w:val="562C377C"/>
    <w:lvl w:ilvl="0" w:tplc="DA12A1B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18C6BA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CCA8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34D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4EE6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BEDC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D8BD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1A28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D273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69C049D9"/>
    <w:multiLevelType w:val="hybridMultilevel"/>
    <w:tmpl w:val="A8B82846"/>
    <w:lvl w:ilvl="0" w:tplc="8A428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3A423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682CED9C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E787A1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AC16514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F36C6E0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F6A8D1E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44827B26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E7843D06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A6025BD"/>
    <w:multiLevelType w:val="hybridMultilevel"/>
    <w:tmpl w:val="F794A88E"/>
    <w:lvl w:ilvl="0" w:tplc="F5681C2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B54A50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FEA176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8EC91A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478F97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838608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61492C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D74277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F2AE0E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4">
    <w:nsid w:val="6F84639B"/>
    <w:multiLevelType w:val="multilevel"/>
    <w:tmpl w:val="A80AFB84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37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4769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5273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777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281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785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289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65" w:hanging="1440"/>
      </w:pPr>
      <w:rPr>
        <w:rFonts w:hint="default"/>
        <w:sz w:val="28"/>
      </w:rPr>
    </w:lvl>
  </w:abstractNum>
  <w:abstractNum w:abstractNumId="35">
    <w:nsid w:val="703439ED"/>
    <w:multiLevelType w:val="hybridMultilevel"/>
    <w:tmpl w:val="10BECD5E"/>
    <w:lvl w:ilvl="0" w:tplc="39F6DD1E">
      <w:start w:val="1"/>
      <w:numFmt w:val="bullet"/>
      <w:lvlText w:val="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84948A18">
      <w:start w:val="1"/>
      <w:numFmt w:val="bullet"/>
      <w:lvlText w:val="o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62F6037C">
      <w:start w:val="1"/>
      <w:numFmt w:val="bullet"/>
      <w:lvlText w:val="▪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2FBA6E6C">
      <w:start w:val="1"/>
      <w:numFmt w:val="bullet"/>
      <w:lvlText w:val="•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9794719A">
      <w:start w:val="1"/>
      <w:numFmt w:val="bullet"/>
      <w:lvlText w:val="o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82E62BC2">
      <w:start w:val="1"/>
      <w:numFmt w:val="bullet"/>
      <w:lvlText w:val="▪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3998F6B8">
      <w:start w:val="1"/>
      <w:numFmt w:val="bullet"/>
      <w:lvlText w:val="•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8C9EEE6C">
      <w:start w:val="1"/>
      <w:numFmt w:val="bullet"/>
      <w:lvlText w:val="o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24900F56">
      <w:start w:val="1"/>
      <w:numFmt w:val="bullet"/>
      <w:lvlText w:val="▪"/>
      <w:lvlJc w:val="left"/>
      <w:pPr>
        <w:ind w:left="702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6">
    <w:nsid w:val="70CD295E"/>
    <w:multiLevelType w:val="multilevel"/>
    <w:tmpl w:val="8DC655CE"/>
    <w:lvl w:ilvl="0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37">
    <w:nsid w:val="71034D95"/>
    <w:multiLevelType w:val="hybridMultilevel"/>
    <w:tmpl w:val="350A18E8"/>
    <w:lvl w:ilvl="0" w:tplc="FAAE704E">
      <w:start w:val="1"/>
      <w:numFmt w:val="decimal"/>
      <w:lvlText w:val="%1."/>
      <w:lvlJc w:val="left"/>
      <w:pPr>
        <w:ind w:left="720" w:hanging="360"/>
      </w:pPr>
    </w:lvl>
    <w:lvl w:ilvl="1" w:tplc="EA12379E">
      <w:start w:val="1"/>
      <w:numFmt w:val="lowerLetter"/>
      <w:lvlText w:val="%2."/>
      <w:lvlJc w:val="left"/>
      <w:pPr>
        <w:ind w:left="1440" w:hanging="360"/>
      </w:pPr>
    </w:lvl>
    <w:lvl w:ilvl="2" w:tplc="0CA2FCE8">
      <w:start w:val="1"/>
      <w:numFmt w:val="lowerRoman"/>
      <w:lvlText w:val="%3."/>
      <w:lvlJc w:val="right"/>
      <w:pPr>
        <w:ind w:left="2160" w:hanging="180"/>
      </w:pPr>
    </w:lvl>
    <w:lvl w:ilvl="3" w:tplc="109A2192">
      <w:start w:val="1"/>
      <w:numFmt w:val="decimal"/>
      <w:lvlText w:val="%4."/>
      <w:lvlJc w:val="left"/>
      <w:pPr>
        <w:ind w:left="2880" w:hanging="360"/>
      </w:pPr>
    </w:lvl>
    <w:lvl w:ilvl="4" w:tplc="5802D714">
      <w:start w:val="1"/>
      <w:numFmt w:val="lowerLetter"/>
      <w:lvlText w:val="%5."/>
      <w:lvlJc w:val="left"/>
      <w:pPr>
        <w:ind w:left="3600" w:hanging="360"/>
      </w:pPr>
    </w:lvl>
    <w:lvl w:ilvl="5" w:tplc="D21C09D8">
      <w:start w:val="1"/>
      <w:numFmt w:val="lowerRoman"/>
      <w:lvlText w:val="%6."/>
      <w:lvlJc w:val="right"/>
      <w:pPr>
        <w:ind w:left="4320" w:hanging="180"/>
      </w:pPr>
    </w:lvl>
    <w:lvl w:ilvl="6" w:tplc="0C88095E">
      <w:start w:val="1"/>
      <w:numFmt w:val="decimal"/>
      <w:lvlText w:val="%7."/>
      <w:lvlJc w:val="left"/>
      <w:pPr>
        <w:ind w:left="5040" w:hanging="360"/>
      </w:pPr>
    </w:lvl>
    <w:lvl w:ilvl="7" w:tplc="BDA29B48">
      <w:start w:val="1"/>
      <w:numFmt w:val="lowerLetter"/>
      <w:lvlText w:val="%8."/>
      <w:lvlJc w:val="left"/>
      <w:pPr>
        <w:ind w:left="5760" w:hanging="360"/>
      </w:pPr>
    </w:lvl>
    <w:lvl w:ilvl="8" w:tplc="BFF47C9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43A9F"/>
    <w:multiLevelType w:val="multilevel"/>
    <w:tmpl w:val="238648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75ED4DF2"/>
    <w:multiLevelType w:val="hybridMultilevel"/>
    <w:tmpl w:val="0FF47D8C"/>
    <w:lvl w:ilvl="0" w:tplc="03C281AE">
      <w:start w:val="1"/>
      <w:numFmt w:val="decimal"/>
      <w:lvlText w:val="%1."/>
      <w:lvlJc w:val="left"/>
      <w:pPr>
        <w:ind w:left="780" w:hanging="360"/>
      </w:pPr>
    </w:lvl>
    <w:lvl w:ilvl="1" w:tplc="597E890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3B03010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FF67256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992C090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92E1BC8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48F96E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EB8C97A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A06C1F2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60A34AB"/>
    <w:multiLevelType w:val="hybridMultilevel"/>
    <w:tmpl w:val="65EC8EC8"/>
    <w:lvl w:ilvl="0" w:tplc="3C3640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D1697D4">
      <w:start w:val="1"/>
      <w:numFmt w:val="bullet"/>
      <w:lvlText w:val=""/>
      <w:lvlJc w:val="left"/>
      <w:pPr>
        <w:tabs>
          <w:tab w:val="num" w:pos="1785"/>
        </w:tabs>
        <w:ind w:left="1785" w:hanging="885"/>
      </w:pPr>
      <w:rPr>
        <w:rFonts w:ascii="Symbol" w:eastAsia="Times New Roman" w:hAnsi="Symbol" w:cs="Times New Roman" w:hint="default"/>
      </w:rPr>
    </w:lvl>
    <w:lvl w:ilvl="2" w:tplc="2156300A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6AEC466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8234A31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D78CC9DC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744C25B2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6D48BFC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A4DE4464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CC862C0"/>
    <w:multiLevelType w:val="hybridMultilevel"/>
    <w:tmpl w:val="6E0E6D1E"/>
    <w:lvl w:ilvl="0" w:tplc="B32AF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DC1C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2C3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E82C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06C4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3004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A94E7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FC55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6250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AC7418"/>
    <w:multiLevelType w:val="hybridMultilevel"/>
    <w:tmpl w:val="FC86418E"/>
    <w:lvl w:ilvl="0" w:tplc="547A5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C2693C">
      <w:start w:val="1"/>
      <w:numFmt w:val="lowerLetter"/>
      <w:lvlText w:val="%2."/>
      <w:lvlJc w:val="left"/>
      <w:pPr>
        <w:ind w:left="1440" w:hanging="360"/>
      </w:pPr>
    </w:lvl>
    <w:lvl w:ilvl="2" w:tplc="7F1AA222">
      <w:start w:val="1"/>
      <w:numFmt w:val="lowerRoman"/>
      <w:lvlText w:val="%3."/>
      <w:lvlJc w:val="right"/>
      <w:pPr>
        <w:ind w:left="2160" w:hanging="180"/>
      </w:pPr>
    </w:lvl>
    <w:lvl w:ilvl="3" w:tplc="8FA8B83E">
      <w:start w:val="1"/>
      <w:numFmt w:val="decimal"/>
      <w:lvlText w:val="%4."/>
      <w:lvlJc w:val="left"/>
      <w:pPr>
        <w:ind w:left="2880" w:hanging="360"/>
      </w:pPr>
    </w:lvl>
    <w:lvl w:ilvl="4" w:tplc="9C56152A">
      <w:start w:val="1"/>
      <w:numFmt w:val="lowerLetter"/>
      <w:lvlText w:val="%5."/>
      <w:lvlJc w:val="left"/>
      <w:pPr>
        <w:ind w:left="3600" w:hanging="360"/>
      </w:pPr>
    </w:lvl>
    <w:lvl w:ilvl="5" w:tplc="34D64E98">
      <w:start w:val="1"/>
      <w:numFmt w:val="lowerRoman"/>
      <w:lvlText w:val="%6."/>
      <w:lvlJc w:val="right"/>
      <w:pPr>
        <w:ind w:left="4320" w:hanging="180"/>
      </w:pPr>
    </w:lvl>
    <w:lvl w:ilvl="6" w:tplc="B1766CE0">
      <w:start w:val="1"/>
      <w:numFmt w:val="decimal"/>
      <w:lvlText w:val="%7."/>
      <w:lvlJc w:val="left"/>
      <w:pPr>
        <w:ind w:left="5040" w:hanging="360"/>
      </w:pPr>
    </w:lvl>
    <w:lvl w:ilvl="7" w:tplc="5D2A8AD8">
      <w:start w:val="1"/>
      <w:numFmt w:val="lowerLetter"/>
      <w:lvlText w:val="%8."/>
      <w:lvlJc w:val="left"/>
      <w:pPr>
        <w:ind w:left="5760" w:hanging="360"/>
      </w:pPr>
    </w:lvl>
    <w:lvl w:ilvl="8" w:tplc="E5708B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"/>
  </w:num>
  <w:num w:numId="3">
    <w:abstractNumId w:val="32"/>
  </w:num>
  <w:num w:numId="4">
    <w:abstractNumId w:val="15"/>
  </w:num>
  <w:num w:numId="5">
    <w:abstractNumId w:val="6"/>
  </w:num>
  <w:num w:numId="6">
    <w:abstractNumId w:val="5"/>
  </w:num>
  <w:num w:numId="7">
    <w:abstractNumId w:val="36"/>
  </w:num>
  <w:num w:numId="8">
    <w:abstractNumId w:val="42"/>
  </w:num>
  <w:num w:numId="9">
    <w:abstractNumId w:val="9"/>
  </w:num>
  <w:num w:numId="10">
    <w:abstractNumId w:val="10"/>
  </w:num>
  <w:num w:numId="11">
    <w:abstractNumId w:val="25"/>
    <w:lvlOverride w:ilvl="0">
      <w:lvl w:ilvl="0" w:tplc="121AE91E">
        <w:start w:val="1"/>
        <w:numFmt w:val="decimal"/>
        <w:lvlText w:val="%1."/>
        <w:lvlJc w:val="left"/>
      </w:lvl>
    </w:lvlOverride>
  </w:num>
  <w:num w:numId="12">
    <w:abstractNumId w:val="25"/>
    <w:lvlOverride w:ilvl="0">
      <w:lvl w:ilvl="0" w:tplc="121AE91E">
        <w:start w:val="1"/>
        <w:numFmt w:val="decimal"/>
        <w:lvlText w:val="%1."/>
        <w:lvlJc w:val="left"/>
      </w:lvl>
    </w:lvlOverride>
  </w:num>
  <w:num w:numId="13">
    <w:abstractNumId w:val="12"/>
  </w:num>
  <w:num w:numId="14">
    <w:abstractNumId w:val="3"/>
  </w:num>
  <w:num w:numId="15">
    <w:abstractNumId w:val="13"/>
  </w:num>
  <w:num w:numId="16">
    <w:abstractNumId w:val="39"/>
    <w:lvlOverride w:ilvl="0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"/>
  </w:num>
  <w:num w:numId="20">
    <w:abstractNumId w:val="27"/>
  </w:num>
  <w:num w:numId="21">
    <w:abstractNumId w:val="39"/>
  </w:num>
  <w:num w:numId="22">
    <w:abstractNumId w:val="37"/>
  </w:num>
  <w:num w:numId="23">
    <w:abstractNumId w:val="22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6"/>
  </w:num>
  <w:num w:numId="2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4"/>
  </w:num>
  <w:num w:numId="29">
    <w:abstractNumId w:val="41"/>
  </w:num>
  <w:num w:numId="30">
    <w:abstractNumId w:val="11"/>
  </w:num>
  <w:num w:numId="31">
    <w:abstractNumId w:val="23"/>
  </w:num>
  <w:num w:numId="32">
    <w:abstractNumId w:val="38"/>
  </w:num>
  <w:num w:numId="33">
    <w:abstractNumId w:val="14"/>
    <w:lvlOverride w:ilvl="0">
      <w:lvl w:ilvl="0" w:tplc="0F7A28BC">
        <w:start w:val="1"/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4">
    <w:abstractNumId w:val="0"/>
  </w:num>
  <w:num w:numId="35">
    <w:abstractNumId w:val="14"/>
    <w:lvlOverride w:ilvl="0">
      <w:lvl w:ilvl="0" w:tplc="0F7A28BC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30"/>
  </w:num>
  <w:num w:numId="37">
    <w:abstractNumId w:val="21"/>
  </w:num>
  <w:num w:numId="38">
    <w:abstractNumId w:val="34"/>
  </w:num>
  <w:num w:numId="39">
    <w:abstractNumId w:val="18"/>
  </w:num>
  <w:num w:numId="40">
    <w:abstractNumId w:val="28"/>
  </w:num>
  <w:num w:numId="41">
    <w:abstractNumId w:val="35"/>
  </w:num>
  <w:num w:numId="42">
    <w:abstractNumId w:val="19"/>
  </w:num>
  <w:num w:numId="43">
    <w:abstractNumId w:val="29"/>
  </w:num>
  <w:num w:numId="44">
    <w:abstractNumId w:val="8"/>
  </w:num>
  <w:num w:numId="45">
    <w:abstractNumId w:val="3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B5"/>
    <w:rsid w:val="00283008"/>
    <w:rsid w:val="00511B7B"/>
    <w:rsid w:val="00B63BE7"/>
    <w:rsid w:val="00B80CB5"/>
    <w:rsid w:val="00BC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sz w:val="32"/>
      <w:szCs w:val="24"/>
    </w:rPr>
  </w:style>
  <w:style w:type="paragraph" w:styleId="ae">
    <w:name w:val="Balloon Text"/>
    <w:basedOn w:val="a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1"/>
    <w:qFormat/>
    <w:pPr>
      <w:ind w:left="720"/>
      <w:contextualSpacing/>
    </w:p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link w:val="af4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Normal (Web)"/>
    <w:basedOn w:val="a"/>
    <w:link w:val="af6"/>
    <w:uiPriority w:val="99"/>
    <w:unhideWhenUsed/>
    <w:qFormat/>
    <w:pPr>
      <w:spacing w:before="100" w:beforeAutospacing="1" w:after="100" w:afterAutospacing="1"/>
    </w:p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eastAsiaTheme="minorEastAsia" w:hAnsi="Arial" w:cs="Arial"/>
    </w:rPr>
  </w:style>
  <w:style w:type="paragraph" w:styleId="af8">
    <w:name w:val="footnote text"/>
    <w:basedOn w:val="a"/>
    <w:link w:val="af9"/>
    <w:uiPriority w:val="99"/>
    <w:semiHidden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</w:style>
  <w:style w:type="character" w:customStyle="1" w:styleId="af4">
    <w:name w:val="Без интервала Знак"/>
    <w:link w:val="af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Обычный (веб) Знак"/>
    <w:link w:val="af5"/>
    <w:uiPriority w:val="99"/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Arial" w:eastAsiaTheme="minorEastAsia" w:hAnsi="Arial" w:cs="Arial"/>
      <w:b/>
      <w:szCs w:val="22"/>
    </w:rPr>
  </w:style>
  <w:style w:type="paragraph" w:customStyle="1" w:styleId="24">
    <w:name w:val="Абзац списка2"/>
    <w:basedOn w:val="a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hAnsi="Calibri"/>
      <w:b/>
      <w:bCs/>
      <w:sz w:val="28"/>
      <w:szCs w:val="28"/>
    </w:rPr>
  </w:style>
  <w:style w:type="character" w:customStyle="1" w:styleId="afa">
    <w:name w:val="Основной текст с отступом Знак"/>
    <w:link w:val="afb"/>
    <w:semiHidden/>
    <w:rPr>
      <w:sz w:val="28"/>
      <w:szCs w:val="24"/>
    </w:rPr>
  </w:style>
  <w:style w:type="paragraph" w:styleId="afb">
    <w:name w:val="Body Text Indent"/>
    <w:basedOn w:val="a"/>
    <w:link w:val="afa"/>
    <w:semiHidden/>
    <w:pPr>
      <w:widowControl w:val="0"/>
      <w:ind w:firstLine="851"/>
      <w:jc w:val="both"/>
    </w:pPr>
    <w:rPr>
      <w:sz w:val="28"/>
    </w:rPr>
  </w:style>
  <w:style w:type="character" w:customStyle="1" w:styleId="11">
    <w:name w:val="Основной текст с отступом Знак1"/>
    <w:basedOn w:val="a0"/>
    <w:semiHidden/>
    <w:rPr>
      <w:sz w:val="24"/>
      <w:szCs w:val="24"/>
    </w:rPr>
  </w:style>
  <w:style w:type="character" w:customStyle="1" w:styleId="25">
    <w:name w:val="Основной текст с отступом 2 Знак"/>
    <w:link w:val="26"/>
    <w:semiHidden/>
    <w:rPr>
      <w:sz w:val="28"/>
      <w:szCs w:val="24"/>
    </w:rPr>
  </w:style>
  <w:style w:type="paragraph" w:styleId="26">
    <w:name w:val="Body Text Indent 2"/>
    <w:basedOn w:val="a"/>
    <w:link w:val="25"/>
    <w:semiHidden/>
    <w:pPr>
      <w:widowControl w:val="0"/>
      <w:ind w:firstLine="709"/>
      <w:jc w:val="both"/>
    </w:pPr>
    <w:rPr>
      <w:sz w:val="28"/>
    </w:rPr>
  </w:style>
  <w:style w:type="character" w:customStyle="1" w:styleId="210">
    <w:name w:val="Основной текст с отступом 2 Знак1"/>
    <w:basedOn w:val="a0"/>
    <w:semiHidden/>
    <w:rPr>
      <w:sz w:val="24"/>
      <w:szCs w:val="24"/>
    </w:rPr>
  </w:style>
  <w:style w:type="paragraph" w:styleId="32">
    <w:name w:val="Body Text Indent 3"/>
    <w:basedOn w:val="a"/>
    <w:link w:val="33"/>
    <w:semiHidden/>
    <w:pPr>
      <w:widowControl w:val="0"/>
      <w:tabs>
        <w:tab w:val="left" w:pos="499"/>
        <w:tab w:val="left" w:pos="8884"/>
      </w:tabs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semiHidden/>
    <w:rPr>
      <w:sz w:val="28"/>
      <w:szCs w:val="24"/>
    </w:rPr>
  </w:style>
  <w:style w:type="character" w:customStyle="1" w:styleId="afc">
    <w:name w:val="Основной текст Знак"/>
    <w:link w:val="afd"/>
    <w:semiHidden/>
    <w:rPr>
      <w:sz w:val="28"/>
      <w:szCs w:val="24"/>
    </w:rPr>
  </w:style>
  <w:style w:type="paragraph" w:styleId="afd">
    <w:name w:val="Body Text"/>
    <w:basedOn w:val="a"/>
    <w:link w:val="afc"/>
    <w:semiHidden/>
    <w:pPr>
      <w:widowControl w:val="0"/>
      <w:jc w:val="both"/>
    </w:pPr>
    <w:rPr>
      <w:sz w:val="28"/>
    </w:rPr>
  </w:style>
  <w:style w:type="character" w:customStyle="1" w:styleId="12">
    <w:name w:val="Основной текст Знак1"/>
    <w:basedOn w:val="a0"/>
    <w:semiHidden/>
    <w:rPr>
      <w:sz w:val="24"/>
      <w:szCs w:val="24"/>
    </w:rPr>
  </w:style>
  <w:style w:type="character" w:styleId="afe">
    <w:name w:val="Strong"/>
    <w:uiPriority w:val="22"/>
    <w:qFormat/>
    <w:rPr>
      <w:b/>
      <w:bCs/>
    </w:rPr>
  </w:style>
  <w:style w:type="character" w:styleId="aff">
    <w:name w:val="Emphasis"/>
    <w:uiPriority w:val="20"/>
    <w:qFormat/>
    <w:rPr>
      <w:i/>
      <w:iCs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aff0">
    <w:name w:val="Основной текст_"/>
    <w:link w:val="27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pPr>
      <w:shd w:val="clear" w:color="auto" w:fill="FFFFFF"/>
      <w:spacing w:after="300" w:line="326" w:lineRule="exact"/>
      <w:jc w:val="center"/>
    </w:pPr>
    <w:rPr>
      <w:sz w:val="26"/>
      <w:szCs w:val="26"/>
    </w:rPr>
  </w:style>
  <w:style w:type="character" w:customStyle="1" w:styleId="aff1">
    <w:name w:val="Основной текст + Полужирный"/>
    <w:rPr>
      <w:b/>
      <w:bCs/>
      <w:spacing w:val="10"/>
      <w:sz w:val="26"/>
      <w:szCs w:val="26"/>
      <w:shd w:val="clear" w:color="auto" w:fill="FFFFFF"/>
    </w:rPr>
  </w:style>
  <w:style w:type="character" w:customStyle="1" w:styleId="13">
    <w:name w:val="Основной текст + 13"/>
    <w:rPr>
      <w:b w:val="0"/>
      <w:bCs w:val="0"/>
      <w:i w:val="0"/>
      <w:iCs w:val="0"/>
      <w:smallCaps w:val="0"/>
      <w:strike w:val="0"/>
      <w:spacing w:val="0"/>
      <w:sz w:val="27"/>
      <w:szCs w:val="27"/>
      <w:u w:val="none"/>
      <w:shd w:val="clear" w:color="auto" w:fill="FFFFFF"/>
    </w:rPr>
  </w:style>
  <w:style w:type="character" w:customStyle="1" w:styleId="34">
    <w:name w:val="Основной текст 3 Знак"/>
    <w:link w:val="35"/>
    <w:uiPriority w:val="99"/>
    <w:semiHidden/>
    <w:rPr>
      <w:sz w:val="16"/>
      <w:szCs w:val="16"/>
    </w:rPr>
  </w:style>
  <w:style w:type="paragraph" w:styleId="35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semiHidden/>
    <w:rPr>
      <w:sz w:val="16"/>
      <w:szCs w:val="16"/>
    </w:rPr>
  </w:style>
  <w:style w:type="paragraph" w:styleId="aff2">
    <w:name w:val="caption"/>
    <w:basedOn w:val="a"/>
    <w:next w:val="a"/>
    <w:unhideWhenUsed/>
    <w:qFormat/>
    <w:pPr>
      <w:keepNext/>
      <w:spacing w:before="120"/>
      <w:jc w:val="both"/>
    </w:pPr>
    <w:rPr>
      <w:b/>
      <w:bCs/>
    </w:rPr>
  </w:style>
  <w:style w:type="character" w:customStyle="1" w:styleId="ConsPlusNormal0">
    <w:name w:val="ConsPlusNormal Знак"/>
    <w:link w:val="ConsPlusNormal"/>
    <w:rPr>
      <w:rFonts w:ascii="Arial" w:eastAsiaTheme="minorEastAsia" w:hAnsi="Arial" w:cs="Arial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sz w:val="24"/>
      <w:szCs w:val="24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Pr>
      <w:sz w:val="24"/>
      <w:szCs w:val="24"/>
    </w:rPr>
  </w:style>
  <w:style w:type="character" w:styleId="aff7">
    <w:name w:val="annotation reference"/>
    <w:uiPriority w:val="99"/>
    <w:semiHidden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9">
    <w:name w:val="Текст примечания Знак"/>
    <w:basedOn w:val="a0"/>
    <w:link w:val="aff8"/>
    <w:uiPriority w:val="99"/>
    <w:rPr>
      <w:rFonts w:ascii="Calibri" w:eastAsia="Calibri" w:hAnsi="Calibri"/>
      <w:lang w:eastAsia="en-US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Pr>
      <w:rFonts w:ascii="Calibri" w:eastAsia="Calibri" w:hAnsi="Calibri"/>
      <w:b/>
      <w:bCs/>
      <w:lang w:eastAsia="en-US"/>
    </w:rPr>
  </w:style>
  <w:style w:type="paragraph" w:styleId="14">
    <w:name w:val="toc 1"/>
    <w:basedOn w:val="a"/>
    <w:next w:val="a"/>
    <w:uiPriority w:val="39"/>
    <w:unhideWhenUsed/>
    <w:pPr>
      <w:spacing w:after="57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affc">
    <w:name w:val="TOC Heading"/>
    <w:uiPriority w:val="39"/>
    <w:unhideWhenUsed/>
    <w:qFormat/>
    <w:rPr>
      <w:rFonts w:eastAsia="DejaVu Sans" w:cs="DejaVu Sans"/>
      <w:sz w:val="24"/>
      <w:szCs w:val="24"/>
      <w:lang w:val="en-US" w:eastAsia="zh-CN" w:bidi="hi-IN"/>
    </w:rPr>
  </w:style>
  <w:style w:type="character" w:customStyle="1" w:styleId="15">
    <w:name w:val="Верхний колонтитул Знак1"/>
    <w:uiPriority w:val="99"/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table" w:customStyle="1" w:styleId="16">
    <w:name w:val="Сетка таблицы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Абзац списка Знак"/>
    <w:link w:val="af0"/>
    <w:uiPriority w:val="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sz w:val="32"/>
      <w:szCs w:val="24"/>
    </w:rPr>
  </w:style>
  <w:style w:type="paragraph" w:styleId="ae">
    <w:name w:val="Balloon Text"/>
    <w:basedOn w:val="a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1"/>
    <w:qFormat/>
    <w:pPr>
      <w:ind w:left="720"/>
      <w:contextualSpacing/>
    </w:p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link w:val="af4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Normal (Web)"/>
    <w:basedOn w:val="a"/>
    <w:link w:val="af6"/>
    <w:uiPriority w:val="99"/>
    <w:unhideWhenUsed/>
    <w:qFormat/>
    <w:pPr>
      <w:spacing w:before="100" w:beforeAutospacing="1" w:after="100" w:afterAutospacing="1"/>
    </w:p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eastAsiaTheme="minorEastAsia" w:hAnsi="Arial" w:cs="Arial"/>
    </w:rPr>
  </w:style>
  <w:style w:type="paragraph" w:styleId="af8">
    <w:name w:val="footnote text"/>
    <w:basedOn w:val="a"/>
    <w:link w:val="af9"/>
    <w:uiPriority w:val="99"/>
    <w:semiHidden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</w:style>
  <w:style w:type="character" w:customStyle="1" w:styleId="af4">
    <w:name w:val="Без интервала Знак"/>
    <w:link w:val="af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Обычный (веб) Знак"/>
    <w:link w:val="af5"/>
    <w:uiPriority w:val="99"/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Arial" w:eastAsiaTheme="minorEastAsia" w:hAnsi="Arial" w:cs="Arial"/>
      <w:b/>
      <w:szCs w:val="22"/>
    </w:rPr>
  </w:style>
  <w:style w:type="paragraph" w:customStyle="1" w:styleId="24">
    <w:name w:val="Абзац списка2"/>
    <w:basedOn w:val="a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hAnsi="Calibri"/>
      <w:b/>
      <w:bCs/>
      <w:sz w:val="28"/>
      <w:szCs w:val="28"/>
    </w:rPr>
  </w:style>
  <w:style w:type="character" w:customStyle="1" w:styleId="afa">
    <w:name w:val="Основной текст с отступом Знак"/>
    <w:link w:val="afb"/>
    <w:semiHidden/>
    <w:rPr>
      <w:sz w:val="28"/>
      <w:szCs w:val="24"/>
    </w:rPr>
  </w:style>
  <w:style w:type="paragraph" w:styleId="afb">
    <w:name w:val="Body Text Indent"/>
    <w:basedOn w:val="a"/>
    <w:link w:val="afa"/>
    <w:semiHidden/>
    <w:pPr>
      <w:widowControl w:val="0"/>
      <w:ind w:firstLine="851"/>
      <w:jc w:val="both"/>
    </w:pPr>
    <w:rPr>
      <w:sz w:val="28"/>
    </w:rPr>
  </w:style>
  <w:style w:type="character" w:customStyle="1" w:styleId="11">
    <w:name w:val="Основной текст с отступом Знак1"/>
    <w:basedOn w:val="a0"/>
    <w:semiHidden/>
    <w:rPr>
      <w:sz w:val="24"/>
      <w:szCs w:val="24"/>
    </w:rPr>
  </w:style>
  <w:style w:type="character" w:customStyle="1" w:styleId="25">
    <w:name w:val="Основной текст с отступом 2 Знак"/>
    <w:link w:val="26"/>
    <w:semiHidden/>
    <w:rPr>
      <w:sz w:val="28"/>
      <w:szCs w:val="24"/>
    </w:rPr>
  </w:style>
  <w:style w:type="paragraph" w:styleId="26">
    <w:name w:val="Body Text Indent 2"/>
    <w:basedOn w:val="a"/>
    <w:link w:val="25"/>
    <w:semiHidden/>
    <w:pPr>
      <w:widowControl w:val="0"/>
      <w:ind w:firstLine="709"/>
      <w:jc w:val="both"/>
    </w:pPr>
    <w:rPr>
      <w:sz w:val="28"/>
    </w:rPr>
  </w:style>
  <w:style w:type="character" w:customStyle="1" w:styleId="210">
    <w:name w:val="Основной текст с отступом 2 Знак1"/>
    <w:basedOn w:val="a0"/>
    <w:semiHidden/>
    <w:rPr>
      <w:sz w:val="24"/>
      <w:szCs w:val="24"/>
    </w:rPr>
  </w:style>
  <w:style w:type="paragraph" w:styleId="32">
    <w:name w:val="Body Text Indent 3"/>
    <w:basedOn w:val="a"/>
    <w:link w:val="33"/>
    <w:semiHidden/>
    <w:pPr>
      <w:widowControl w:val="0"/>
      <w:tabs>
        <w:tab w:val="left" w:pos="499"/>
        <w:tab w:val="left" w:pos="8884"/>
      </w:tabs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semiHidden/>
    <w:rPr>
      <w:sz w:val="28"/>
      <w:szCs w:val="24"/>
    </w:rPr>
  </w:style>
  <w:style w:type="character" w:customStyle="1" w:styleId="afc">
    <w:name w:val="Основной текст Знак"/>
    <w:link w:val="afd"/>
    <w:semiHidden/>
    <w:rPr>
      <w:sz w:val="28"/>
      <w:szCs w:val="24"/>
    </w:rPr>
  </w:style>
  <w:style w:type="paragraph" w:styleId="afd">
    <w:name w:val="Body Text"/>
    <w:basedOn w:val="a"/>
    <w:link w:val="afc"/>
    <w:semiHidden/>
    <w:pPr>
      <w:widowControl w:val="0"/>
      <w:jc w:val="both"/>
    </w:pPr>
    <w:rPr>
      <w:sz w:val="28"/>
    </w:rPr>
  </w:style>
  <w:style w:type="character" w:customStyle="1" w:styleId="12">
    <w:name w:val="Основной текст Знак1"/>
    <w:basedOn w:val="a0"/>
    <w:semiHidden/>
    <w:rPr>
      <w:sz w:val="24"/>
      <w:szCs w:val="24"/>
    </w:rPr>
  </w:style>
  <w:style w:type="character" w:styleId="afe">
    <w:name w:val="Strong"/>
    <w:uiPriority w:val="22"/>
    <w:qFormat/>
    <w:rPr>
      <w:b/>
      <w:bCs/>
    </w:rPr>
  </w:style>
  <w:style w:type="character" w:styleId="aff">
    <w:name w:val="Emphasis"/>
    <w:uiPriority w:val="20"/>
    <w:qFormat/>
    <w:rPr>
      <w:i/>
      <w:iCs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aff0">
    <w:name w:val="Основной текст_"/>
    <w:link w:val="27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pPr>
      <w:shd w:val="clear" w:color="auto" w:fill="FFFFFF"/>
      <w:spacing w:after="300" w:line="326" w:lineRule="exact"/>
      <w:jc w:val="center"/>
    </w:pPr>
    <w:rPr>
      <w:sz w:val="26"/>
      <w:szCs w:val="26"/>
    </w:rPr>
  </w:style>
  <w:style w:type="character" w:customStyle="1" w:styleId="aff1">
    <w:name w:val="Основной текст + Полужирный"/>
    <w:rPr>
      <w:b/>
      <w:bCs/>
      <w:spacing w:val="10"/>
      <w:sz w:val="26"/>
      <w:szCs w:val="26"/>
      <w:shd w:val="clear" w:color="auto" w:fill="FFFFFF"/>
    </w:rPr>
  </w:style>
  <w:style w:type="character" w:customStyle="1" w:styleId="13">
    <w:name w:val="Основной текст + 13"/>
    <w:rPr>
      <w:b w:val="0"/>
      <w:bCs w:val="0"/>
      <w:i w:val="0"/>
      <w:iCs w:val="0"/>
      <w:smallCaps w:val="0"/>
      <w:strike w:val="0"/>
      <w:spacing w:val="0"/>
      <w:sz w:val="27"/>
      <w:szCs w:val="27"/>
      <w:u w:val="none"/>
      <w:shd w:val="clear" w:color="auto" w:fill="FFFFFF"/>
    </w:rPr>
  </w:style>
  <w:style w:type="character" w:customStyle="1" w:styleId="34">
    <w:name w:val="Основной текст 3 Знак"/>
    <w:link w:val="35"/>
    <w:uiPriority w:val="99"/>
    <w:semiHidden/>
    <w:rPr>
      <w:sz w:val="16"/>
      <w:szCs w:val="16"/>
    </w:rPr>
  </w:style>
  <w:style w:type="paragraph" w:styleId="35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semiHidden/>
    <w:rPr>
      <w:sz w:val="16"/>
      <w:szCs w:val="16"/>
    </w:rPr>
  </w:style>
  <w:style w:type="paragraph" w:styleId="aff2">
    <w:name w:val="caption"/>
    <w:basedOn w:val="a"/>
    <w:next w:val="a"/>
    <w:unhideWhenUsed/>
    <w:qFormat/>
    <w:pPr>
      <w:keepNext/>
      <w:spacing w:before="120"/>
      <w:jc w:val="both"/>
    </w:pPr>
    <w:rPr>
      <w:b/>
      <w:bCs/>
    </w:rPr>
  </w:style>
  <w:style w:type="character" w:customStyle="1" w:styleId="ConsPlusNormal0">
    <w:name w:val="ConsPlusNormal Знак"/>
    <w:link w:val="ConsPlusNormal"/>
    <w:rPr>
      <w:rFonts w:ascii="Arial" w:eastAsiaTheme="minorEastAsia" w:hAnsi="Arial" w:cs="Arial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sz w:val="24"/>
      <w:szCs w:val="24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Pr>
      <w:sz w:val="24"/>
      <w:szCs w:val="24"/>
    </w:rPr>
  </w:style>
  <w:style w:type="character" w:styleId="aff7">
    <w:name w:val="annotation reference"/>
    <w:uiPriority w:val="99"/>
    <w:semiHidden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9">
    <w:name w:val="Текст примечания Знак"/>
    <w:basedOn w:val="a0"/>
    <w:link w:val="aff8"/>
    <w:uiPriority w:val="99"/>
    <w:rPr>
      <w:rFonts w:ascii="Calibri" w:eastAsia="Calibri" w:hAnsi="Calibri"/>
      <w:lang w:eastAsia="en-US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Pr>
      <w:rFonts w:ascii="Calibri" w:eastAsia="Calibri" w:hAnsi="Calibri"/>
      <w:b/>
      <w:bCs/>
      <w:lang w:eastAsia="en-US"/>
    </w:rPr>
  </w:style>
  <w:style w:type="paragraph" w:styleId="14">
    <w:name w:val="toc 1"/>
    <w:basedOn w:val="a"/>
    <w:next w:val="a"/>
    <w:uiPriority w:val="39"/>
    <w:unhideWhenUsed/>
    <w:pPr>
      <w:spacing w:after="57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affc">
    <w:name w:val="TOC Heading"/>
    <w:uiPriority w:val="39"/>
    <w:unhideWhenUsed/>
    <w:qFormat/>
    <w:rPr>
      <w:rFonts w:eastAsia="DejaVu Sans" w:cs="DejaVu Sans"/>
      <w:sz w:val="24"/>
      <w:szCs w:val="24"/>
      <w:lang w:val="en-US" w:eastAsia="zh-CN" w:bidi="hi-IN"/>
    </w:rPr>
  </w:style>
  <w:style w:type="character" w:customStyle="1" w:styleId="15">
    <w:name w:val="Верхний колонтитул Знак1"/>
    <w:uiPriority w:val="99"/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table" w:customStyle="1" w:styleId="16">
    <w:name w:val="Сетка таблицы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Абзац списка Знак"/>
    <w:link w:val="af0"/>
    <w:uiPriority w:val="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8EB77-18D0-4084-831B-D502B738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6503</Words>
  <Characters>37068</Characters>
  <Application>Microsoft Office Word</Application>
  <DocSecurity>0</DocSecurity>
  <Lines>308</Lines>
  <Paragraphs>86</Paragraphs>
  <ScaleCrop>false</ScaleCrop>
  <Company>HOME</Company>
  <LinksUpToDate>false</LinksUpToDate>
  <CharactersWithSpaces>43485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Игорь Анатольевич</dc:title>
  <dc:creator>Пользователь</dc:creator>
  <cp:lastModifiedBy>User</cp:lastModifiedBy>
  <cp:revision>8</cp:revision>
  <dcterms:created xsi:type="dcterms:W3CDTF">2025-04-10T16:39:00Z</dcterms:created>
  <dcterms:modified xsi:type="dcterms:W3CDTF">2025-04-11T04:20:00Z</dcterms:modified>
</cp:coreProperties>
</file>