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DF" w:rsidRPr="00EE45DF" w:rsidRDefault="00EE45DF" w:rsidP="00EE45DF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hyperlink r:id="rId4" w:history="1">
        <w:r w:rsidRPr="00EE45DF">
          <w:rPr>
            <w:rFonts w:ascii="Segoe UI" w:eastAsia="Times New Roman" w:hAnsi="Segoe UI" w:cs="Segoe UI"/>
            <w:color w:val="2FA4E7"/>
            <w:sz w:val="21"/>
            <w:szCs w:val="21"/>
            <w:lang w:eastAsia="ru-RU"/>
          </w:rPr>
          <w:t>Главная</w:t>
        </w:r>
      </w:hyperlink>
      <w:r w:rsidRPr="00EE45D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» </w:t>
      </w:r>
      <w:hyperlink r:id="rId5" w:history="1">
        <w:r w:rsidRPr="00EE45DF">
          <w:rPr>
            <w:rFonts w:ascii="Segoe UI" w:eastAsia="Times New Roman" w:hAnsi="Segoe UI" w:cs="Segoe UI"/>
            <w:color w:val="2FA4E7"/>
            <w:sz w:val="21"/>
            <w:szCs w:val="21"/>
            <w:lang w:eastAsia="ru-RU"/>
          </w:rPr>
          <w:t>Экономика</w:t>
        </w:r>
      </w:hyperlink>
      <w:r w:rsidRPr="00EE45D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» </w:t>
      </w:r>
      <w:hyperlink r:id="rId6" w:history="1">
        <w:r w:rsidRPr="00EE45DF">
          <w:rPr>
            <w:rFonts w:ascii="Segoe UI" w:eastAsia="Times New Roman" w:hAnsi="Segoe UI" w:cs="Segoe UI"/>
            <w:color w:val="2FA4E7"/>
            <w:sz w:val="21"/>
            <w:szCs w:val="21"/>
            <w:lang w:eastAsia="ru-RU"/>
          </w:rPr>
          <w:t>Исполнение бюджета</w:t>
        </w:r>
      </w:hyperlink>
      <w:r w:rsidRPr="00EE45D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» </w:t>
      </w:r>
      <w:hyperlink r:id="rId7" w:history="1">
        <w:r w:rsidRPr="00EE45DF">
          <w:rPr>
            <w:rFonts w:ascii="Segoe UI" w:eastAsia="Times New Roman" w:hAnsi="Segoe UI" w:cs="Segoe UI"/>
            <w:color w:val="2FA4E7"/>
            <w:sz w:val="21"/>
            <w:szCs w:val="21"/>
            <w:lang w:eastAsia="ru-RU"/>
          </w:rPr>
          <w:t>Расходы на оплату труда</w:t>
        </w:r>
      </w:hyperlink>
      <w:r w:rsidRPr="00EE45D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» Расходы на оплату труда муниципальных служащих, работников МКУ Администрация Тымского сельского поселения Каргасокского района Томской области, а также работников МКУК «Тымский досуговый центр» (с учетом страховых взносов) за 3 квартал 2019 года</w:t>
      </w:r>
    </w:p>
    <w:p w:rsidR="00EE45DF" w:rsidRPr="00EE45DF" w:rsidRDefault="00EE45DF" w:rsidP="00EE45DF">
      <w:pPr>
        <w:shd w:val="clear" w:color="auto" w:fill="FFFFFF"/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</w:pPr>
      <w:r w:rsidRPr="00EE45DF"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  <w:t>Расходы на оплату труда муниципальных служащих, работников МКУ Администрация Тымского сельского поселения Каргасокского района Томской области, а также работников МКУК «Тымский досуговый центр» (с учетом страховых взносов) за 3 квартал 2019 года</w:t>
      </w:r>
    </w:p>
    <w:tbl>
      <w:tblPr>
        <w:tblW w:w="123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7247"/>
        <w:gridCol w:w="2286"/>
        <w:gridCol w:w="2197"/>
      </w:tblGrid>
      <w:tr w:rsidR="00EE45DF" w:rsidRPr="00EE45DF" w:rsidTr="00EE45DF">
        <w:trPr>
          <w:tblHeader/>
        </w:trPr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45DF" w:rsidRPr="00EE45DF" w:rsidRDefault="00EE45DF" w:rsidP="00EE45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E45DF" w:rsidRPr="00EE45DF" w:rsidRDefault="00EE45DF" w:rsidP="00EE45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45DF" w:rsidRPr="00EE45DF" w:rsidRDefault="00EE45DF" w:rsidP="00EE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45DF" w:rsidRPr="00EE45DF" w:rsidRDefault="00EE45DF" w:rsidP="00EE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Численность, чел.</w:t>
            </w:r>
          </w:p>
        </w:tc>
        <w:tc>
          <w:tcPr>
            <w:tcW w:w="24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45DF" w:rsidRPr="00EE45DF" w:rsidRDefault="00EE45DF" w:rsidP="00EE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оплату труда с учетом страховых взносов, руб.</w:t>
            </w:r>
          </w:p>
        </w:tc>
      </w:tr>
      <w:tr w:rsidR="00EE45DF" w:rsidRPr="00EE45DF" w:rsidTr="00EE45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162863,62</w:t>
            </w:r>
          </w:p>
        </w:tc>
      </w:tr>
      <w:tr w:rsidR="00EE45DF" w:rsidRPr="00EE45DF" w:rsidTr="00EE45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  <w:p w:rsidR="00EE45DF" w:rsidRPr="00EE45DF" w:rsidRDefault="00EE45DF" w:rsidP="00EE45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274256,67</w:t>
            </w:r>
          </w:p>
        </w:tc>
      </w:tr>
      <w:tr w:rsidR="00EE45DF" w:rsidRPr="00EE45DF" w:rsidTr="00EE45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работники администрации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441769,02</w:t>
            </w:r>
          </w:p>
        </w:tc>
      </w:tr>
      <w:tr w:rsidR="00EE45DF" w:rsidRPr="00EE45DF" w:rsidTr="00EE45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совместительство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34742,16</w:t>
            </w:r>
          </w:p>
        </w:tc>
      </w:tr>
      <w:tr w:rsidR="00EE45DF" w:rsidRPr="00EE45DF" w:rsidTr="00EE45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 администрации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36819,44</w:t>
            </w:r>
          </w:p>
        </w:tc>
      </w:tr>
      <w:tr w:rsidR="00EE45DF" w:rsidRPr="00EE45DF" w:rsidTr="00EE45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МКУК «Тымский досуговый  центр»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5DF" w:rsidRPr="00EE45DF" w:rsidRDefault="00EE45DF" w:rsidP="00EE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321563,17</w:t>
            </w:r>
          </w:p>
        </w:tc>
      </w:tr>
    </w:tbl>
    <w:p w:rsidR="00EE45DF" w:rsidRPr="00EE45DF" w:rsidRDefault="00EE45DF" w:rsidP="00EE45D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E45D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E45DF" w:rsidRDefault="00EE45DF">
      <w:bookmarkStart w:id="0" w:name="_GoBack"/>
      <w:bookmarkEnd w:id="0"/>
    </w:p>
    <w:sectPr w:rsidR="00EE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DF"/>
    <w:rsid w:val="00E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24420-0E73-4A8C-80B9-B788886F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45DF"/>
    <w:rPr>
      <w:color w:val="0000FF"/>
      <w:u w:val="single"/>
    </w:rPr>
  </w:style>
  <w:style w:type="character" w:customStyle="1" w:styleId="kbsep">
    <w:name w:val="kb_sep"/>
    <w:basedOn w:val="a0"/>
    <w:rsid w:val="00EE45DF"/>
  </w:style>
  <w:style w:type="character" w:customStyle="1" w:styleId="kbtitle">
    <w:name w:val="kb_title"/>
    <w:basedOn w:val="a0"/>
    <w:rsid w:val="00EE45DF"/>
  </w:style>
  <w:style w:type="paragraph" w:styleId="a4">
    <w:name w:val="Normal (Web)"/>
    <w:basedOn w:val="a"/>
    <w:uiPriority w:val="99"/>
    <w:semiHidden/>
    <w:unhideWhenUsed/>
    <w:rsid w:val="00E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5520">
          <w:marLeft w:val="0"/>
          <w:marRight w:val="0"/>
          <w:marTop w:val="0"/>
          <w:marBottom w:val="0"/>
          <w:divBdr>
            <w:top w:val="single" w:sz="6" w:space="6" w:color="ECECEC"/>
            <w:left w:val="single" w:sz="6" w:space="11" w:color="ECECEC"/>
            <w:bottom w:val="single" w:sz="6" w:space="6" w:color="ECECEC"/>
            <w:right w:val="single" w:sz="6" w:space="11" w:color="ECECEC"/>
          </w:divBdr>
        </w:div>
        <w:div w:id="21057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imskoe.ru/category/ekonomika/ispolnenie-byudzheta/rashody-na-oplatu-tru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mskoe.ru/category/ekonomika/ispolnenie-byudzheta/" TargetMode="External"/><Relationship Id="rId5" Type="http://schemas.openxmlformats.org/officeDocument/2006/relationships/hyperlink" Target="https://timskoe.ru/category/ekonomika/" TargetMode="External"/><Relationship Id="rId4" Type="http://schemas.openxmlformats.org/officeDocument/2006/relationships/hyperlink" Target="https://timskoe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2024-07-31T16:21:00Z</dcterms:created>
  <dcterms:modified xsi:type="dcterms:W3CDTF">2024-07-31T16:21:00Z</dcterms:modified>
</cp:coreProperties>
</file>