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 ТЫМСКОГО  СЕЛЬСКОГО  ПОСЕЛЕНИЯ </w:t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РЕШЕНИЕ</w:t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left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25.07.2022                                                                                                        № 148</w:t>
      </w:r>
      <w:r>
        <w:rPr>
          <w:color w:val="000000" w:themeColor="text1"/>
          <w:sz w:val="28"/>
          <w:szCs w:val="28"/>
        </w:rPr>
      </w:r>
    </w:p>
    <w:p>
      <w:pPr>
        <w:jc w:val="center"/>
        <w:spacing w:after="0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left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 Тымск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3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Регламента Совета </w:t>
      </w:r>
      <w:r>
        <w:rPr>
          <w:rFonts w:ascii="Liberation Serif" w:hAnsi="Liberation Serif" w:cs="Liberation Serif"/>
          <w:b/>
          <w:sz w:val="28"/>
          <w:szCs w:val="28"/>
        </w:rPr>
        <w:t xml:space="preserve">Тымского сельского поселения </w:t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pStyle w:val="33"/>
        <w:jc w:val="center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Каргасокского </w:t>
      </w:r>
      <w:r>
        <w:rPr>
          <w:rFonts w:ascii="Liberation Serif" w:hAnsi="Liberation Serif" w:cs="Liberation Serif"/>
          <w:b/>
          <w:sz w:val="28"/>
          <w:szCs w:val="28"/>
        </w:rPr>
        <w:t xml:space="preserve"> района Томской области</w:t>
      </w:r>
      <w:r>
        <w:rPr>
          <w:rFonts w:ascii="Liberation Serif" w:hAnsi="Liberation Serif" w:cs="Liberation Serif"/>
          <w:sz w:val="28"/>
          <w:szCs w:val="28"/>
        </w:rPr>
      </w:r>
      <w:r>
        <w:rPr>
          <w:sz w:val="28"/>
          <w:szCs w:val="28"/>
        </w:rPr>
      </w:r>
    </w:p>
    <w:p>
      <w:pPr>
        <w:pStyle w:val="33"/>
        <w:jc w:val="center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В соответствии с Федеральным законом Российской Федерации от 06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.10.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егламент Совета Тымского сельского поселения Каргсокского района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1.</w:t>
      </w:r>
      <w:r>
        <w:rPr>
          <w:sz w:val="28"/>
          <w:szCs w:val="28"/>
        </w:rPr>
      </w:r>
    </w:p>
    <w:p>
      <w:pPr>
        <w:pStyle w:val="33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Признать утратившими силу решение Совета Тымского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09.02.2018 № 23 «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Об утверждении Регламента Совета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Тымского сельского поселения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Каргасокского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района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</w:p>
    <w:p>
      <w:pPr>
        <w:pStyle w:val="33"/>
        <w:jc w:val="both"/>
        <w:rPr>
          <w:rFonts w:ascii="Liberation Serif" w:hAnsi="Liberation Serif" w:cs="Liberation Serif"/>
          <w:sz w:val="28"/>
          <w:szCs w:val="28"/>
          <w14:ligatures w14:val="none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     3. Настоящее решение под</w:t>
      </w:r>
      <w:r>
        <w:rPr>
          <w:rFonts w:ascii="Liberation Serif" w:hAnsi="Liberation Serif" w:cs="Liberation Serif"/>
          <w:sz w:val="28"/>
          <w:szCs w:val="28"/>
        </w:rPr>
        <w:t xml:space="preserve">лежит официальному обнародованию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>
        <w:rPr>
          <w:rFonts w:ascii="Liberation Serif" w:hAnsi="Liberation Serif" w:cs="Liberation Serif"/>
          <w:sz w:val="28"/>
          <w:szCs w:val="28"/>
        </w:rPr>
        <w:t xml:space="preserve">размещению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Тымского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33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15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Совета  поселения,</w:t>
      </w:r>
      <w:r>
        <w:rPr>
          <w:sz w:val="28"/>
          <w:szCs w:val="28"/>
        </w:rPr>
      </w:r>
    </w:p>
    <w:p>
      <w:pPr>
        <w:jc w:val="both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Тымского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К.Ф. Важенин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900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r/>
    </w:p>
    <w:p>
      <w:pPr>
        <w:ind w:firstLine="900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Совета Тымского</w:t>
      </w:r>
      <w:r/>
    </w:p>
    <w:p>
      <w:pPr>
        <w:ind w:firstLine="900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900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25.07.2022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148</w:t>
      </w:r>
      <w:r/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90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385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/>
    </w:p>
    <w:p>
      <w:pPr>
        <w:jc w:val="center"/>
        <w:spacing w:after="0" w:line="240" w:lineRule="auto"/>
        <w:tabs>
          <w:tab w:val="left" w:pos="385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ТЫМСКОГО СЕЛЬСКОГО ПОСЕЛЕНИЯ</w:t>
      </w:r>
      <w:r/>
    </w:p>
    <w:p>
      <w:pPr>
        <w:jc w:val="center"/>
        <w:spacing w:after="0" w:line="240" w:lineRule="auto"/>
        <w:tabs>
          <w:tab w:val="left" w:pos="385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385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1080"/>
        <w:jc w:val="center"/>
        <w:spacing w:after="0" w:line="240" w:lineRule="auto"/>
        <w:tabs>
          <w:tab w:val="left" w:pos="54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1. ОБЩИЕ ПОЛОЖЕНИЯ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Регламент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Тымского сельского поселения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Совета 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Совет) - нормативный правовой акт, регулирующий вопросы внутриорганизационный деятельности Совет</w:t>
      </w:r>
      <w:r>
        <w:rPr>
          <w:rFonts w:ascii="Times New Roman" w:hAnsi="Times New Roman" w:cs="Times New Roman"/>
          <w:sz w:val="24"/>
          <w:szCs w:val="24"/>
        </w:rPr>
        <w:t xml:space="preserve">а и определяющий порядок подготовки, созыва и проведения заседаний Совета, подготовки, принятия и исполнения его решений, создания и работы постоянных депутатских комиссий, а также иные организационные вопросы внутренней деятельности Совета, его комитетов.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Принципы деятельности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Совета основывается на принципах: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гласности;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свободного обсуждения и коллеги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льного решения вопросов;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защиты прав и интересов населения поселения;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ответственности перед населением поселения.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Основы деятельности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поселения осуществляет свою деятельность исходя из интересов населения в соответствии с Конституцией Российской Федерации, Федеральными законами, Уставом и законами Томской области,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Тымское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поселение», настоящим Регламентом, иными нормативно - правовыми актами органов государственной власти и правомочен рассматривать любые вопросы, отнесенные к его компетенции законодательством.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настоящем Регламенте понятия «Совет </w:t>
      </w:r>
      <w:r>
        <w:rPr>
          <w:rFonts w:ascii="Times New Roman" w:hAnsi="Times New Roman" w:cs="Times New Roman"/>
          <w:sz w:val="24"/>
          <w:szCs w:val="24"/>
        </w:rPr>
        <w:t xml:space="preserve">Тымского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поселения», «Совет поселения», «Совет» используются как равнозначные.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4</w:t>
      </w:r>
      <w:r>
        <w:rPr>
          <w:rFonts w:ascii="Times New Roman" w:hAnsi="Times New Roman" w:cs="Times New Roman"/>
          <w:b/>
          <w:sz w:val="24"/>
          <w:szCs w:val="24"/>
        </w:rPr>
        <w:t xml:space="preserve">. Формы работы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осуществляет свою работу в следующих формах:</w:t>
      </w:r>
      <w:r/>
    </w:p>
    <w:p>
      <w:pPr>
        <w:ind w:firstLine="540"/>
        <w:jc w:val="both"/>
        <w:spacing w:after="0" w:line="240" w:lineRule="auto"/>
        <w:tabs>
          <w:tab w:val="left" w:pos="12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заседание Совета;</w:t>
      </w:r>
      <w:r/>
    </w:p>
    <w:p>
      <w:pPr>
        <w:ind w:firstLine="540"/>
        <w:jc w:val="both"/>
        <w:spacing w:after="0" w:line="240" w:lineRule="auto"/>
        <w:tabs>
          <w:tab w:val="left" w:pos="12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постоянные и временные депутатские комиссии и рабочие группы;</w:t>
      </w:r>
      <w:r/>
    </w:p>
    <w:p>
      <w:pPr>
        <w:ind w:firstLine="540"/>
        <w:jc w:val="both"/>
        <w:spacing w:after="0" w:line="240" w:lineRule="auto"/>
        <w:tabs>
          <w:tab w:val="left" w:pos="12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работа депутатов с избирателями.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Основной формой работы Совета является заседание, на котором депутаты принимают решения в пределах своей компетенции.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5.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деятельности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Организационное, правовое, информационное и материально-техническое обеспечение деятельности Совета осуществляется за счет средств бюджета поселения.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237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 СТРУКТУРА СОВЕТА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6.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Председатель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Совет поселения состоит из </w:t>
      </w:r>
      <w:r>
        <w:rPr>
          <w:rFonts w:ascii="Times New Roman" w:hAnsi="Times New Roman" w:cs="Times New Roman"/>
          <w:sz w:val="24"/>
          <w:szCs w:val="24"/>
        </w:rPr>
        <w:t xml:space="preserve">7 депутатов, избранных в соответствии с действующим законодательством на 5 лет.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Совета 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</w:rPr>
        <w:t xml:space="preserve">избирае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тся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szCs w:val="24"/>
        </w:rPr>
        <w:t xml:space="preserve"> на альтернативной основе представительным органом </w:t>
      </w:r>
      <w:r>
        <w:rPr>
          <w:rFonts w:ascii="Times New Roman" w:hAnsi="Times New Roman" w:eastAsia="Times New Roman" w:cs="Times New Roman"/>
          <w:color w:val="000000" w:themeColor="text1"/>
          <w:spacing w:val="5"/>
          <w:sz w:val="24"/>
          <w:szCs w:val="24"/>
        </w:rPr>
        <w:t xml:space="preserve">из своего состава открытым голосованием на первом заседании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Совета Тымского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99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организует работу Совета поселения;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представляет Совет поселения в отношениях с населением, органами государственной власти, органами местного самоуправления, юридическими лицами всех форм собственности;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созывает заседания Совета поселения, доводит до сведения депутатов время и место их проведения, а также повестки заседаний;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осуществляет подготовку заседаний Совета поселения и вопросов, вносимых на его рассмотрение;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ведет заседания, обеспечивает соблюдение внутреннего распорядка Совета поселения в соответствии с Регламентом Совета поселения;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готовит проекты планов работы и представляет на утверждение Совета поселения;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координирует деятельность депутатских </w:t>
      </w:r>
      <w:r>
        <w:rPr>
          <w:rFonts w:ascii="Times New Roman" w:hAnsi="Times New Roman" w:cs="Times New Roman"/>
          <w:sz w:val="24"/>
          <w:szCs w:val="24"/>
        </w:rPr>
        <w:t xml:space="preserve">комитетов, </w:t>
      </w:r>
      <w:r>
        <w:rPr>
          <w:rFonts w:ascii="Times New Roman" w:hAnsi="Times New Roman" w:cs="Times New Roman"/>
          <w:sz w:val="24"/>
          <w:szCs w:val="24"/>
        </w:rPr>
        <w:t xml:space="preserve">комиссий Совета поселения;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дает поручения депутатским коми</w:t>
      </w:r>
      <w:r>
        <w:rPr>
          <w:rFonts w:ascii="Times New Roman" w:hAnsi="Times New Roman" w:cs="Times New Roman"/>
          <w:sz w:val="24"/>
          <w:szCs w:val="24"/>
        </w:rPr>
        <w:t xml:space="preserve">тетам, комиссиям</w:t>
      </w:r>
      <w:r>
        <w:rPr>
          <w:rFonts w:ascii="Times New Roman" w:hAnsi="Times New Roman" w:cs="Times New Roman"/>
          <w:sz w:val="24"/>
          <w:szCs w:val="24"/>
        </w:rPr>
        <w:t xml:space="preserve"> Совета поселения;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оказывает содействие депутатам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в осуществлении ими своих полномочий;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подписывает протоколы заседаний, другие документы Совета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Тымского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обеспечивает связь Совета поселения с общественностью;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организует приём граждан, рассматривает заявления и жалобы граждан, принимает по ним решения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отчитывается перед Советом о своей деятельности.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председателя Совета поселения, председательствует на заседании Совета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Тымского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>
        <w:rPr>
          <w:rFonts w:ascii="Times New Roman" w:hAnsi="Times New Roman" w:cs="Times New Roman"/>
          <w:sz w:val="24"/>
          <w:szCs w:val="24"/>
        </w:rPr>
        <w:t xml:space="preserve">сельского поселения.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Заместитель председателя Совета</w:t>
      </w:r>
      <w:r/>
    </w:p>
    <w:p>
      <w:pPr>
        <w:pStyle w:val="61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избирается из числа депутатов на первом заседании вновь, избранного Совета. Избрание заместителя председателя Совета оформляется решением Совета.</w:t>
      </w:r>
      <w:r/>
    </w:p>
    <w:p>
      <w:pPr>
        <w:pStyle w:val="61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выполняет по поручению председателя отд</w:t>
      </w:r>
      <w:r>
        <w:rPr>
          <w:rFonts w:ascii="Times New Roman" w:hAnsi="Times New Roman" w:cs="Times New Roman"/>
          <w:sz w:val="24"/>
          <w:szCs w:val="24"/>
        </w:rPr>
        <w:t xml:space="preserve">ельные функции и замещает председателя в случае его временного отсутствия или невозможности осуществления им своих полномочий, либо выполняет его функции в случае досрочного прекращения полномочий председателя до вступления в должность нового председателя.</w:t>
      </w:r>
      <w:r/>
    </w:p>
    <w:p>
      <w:pPr>
        <w:pStyle w:val="61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осуществляет свои полномочия на непостоянной основе.</w:t>
      </w:r>
      <w:r/>
    </w:p>
    <w:p>
      <w:pPr>
        <w:pStyle w:val="61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подотчетен и подконтролен председателю Совета и Совету в своей работе.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Секретар</w:t>
      </w:r>
      <w:r>
        <w:rPr>
          <w:rFonts w:ascii="Times New Roman" w:hAnsi="Times New Roman" w:cs="Times New Roman"/>
          <w:b/>
          <w:sz w:val="24"/>
          <w:szCs w:val="24"/>
        </w:rPr>
        <w:t xml:space="preserve">ь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первом заседании Совет избирает из числа депутатов постоянно действующего секретаря.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Секретарь Совета избирается большинством голосов от установленного числа депутатов.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Секретарь Совета:</w:t>
      </w:r>
      <w:r/>
    </w:p>
    <w:p>
      <w:pPr>
        <w:ind w:firstLine="540"/>
        <w:jc w:val="both"/>
        <w:spacing w:after="0" w:line="240" w:lineRule="auto"/>
        <w:tabs>
          <w:tab w:val="left" w:pos="10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ведет протокол заседания;</w:t>
      </w:r>
      <w:r/>
    </w:p>
    <w:p>
      <w:pPr>
        <w:ind w:firstLine="540"/>
        <w:jc w:val="both"/>
        <w:spacing w:after="0" w:line="240" w:lineRule="auto"/>
        <w:tabs>
          <w:tab w:val="left" w:pos="10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проверяет правильность оформления решений перед их подписанием;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подписывает протокол заседания.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отсутствия секретаря на заседании, секретарем данного заседания избирается один из депутатов по решению Совета, принятым большинством голосов.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Депутатские коми</w:t>
      </w:r>
      <w:r>
        <w:rPr>
          <w:rFonts w:ascii="Times New Roman" w:hAnsi="Times New Roman" w:cs="Times New Roman"/>
          <w:b/>
          <w:sz w:val="24"/>
          <w:szCs w:val="24"/>
        </w:rPr>
        <w:t xml:space="preserve">теты и комиссии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Совет поселения из своего состава образует постоянные депутатские коми</w:t>
      </w:r>
      <w:r>
        <w:rPr>
          <w:rFonts w:ascii="Times New Roman" w:hAnsi="Times New Roman" w:cs="Times New Roman"/>
          <w:sz w:val="24"/>
          <w:szCs w:val="24"/>
        </w:rPr>
        <w:t xml:space="preserve">теты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социально-экономическ</w:t>
      </w:r>
      <w:r>
        <w:rPr>
          <w:rFonts w:ascii="Times New Roman" w:hAnsi="Times New Roman" w:cs="Times New Roman"/>
          <w:sz w:val="24"/>
          <w:szCs w:val="24"/>
        </w:rPr>
        <w:t xml:space="preserve">ий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контрольно-правов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необходимости по решению Совета могут образовываться постоянные и временные депутатские комиссии и изменяться их состав. Срок деятельности временных депутатских комиссий определяется при их создании. Постоянные депутатские коми</w:t>
      </w:r>
      <w:r>
        <w:rPr>
          <w:rFonts w:ascii="Times New Roman" w:hAnsi="Times New Roman" w:cs="Times New Roman"/>
          <w:sz w:val="24"/>
          <w:szCs w:val="24"/>
        </w:rPr>
        <w:t xml:space="preserve">теты</w:t>
      </w:r>
      <w:r>
        <w:rPr>
          <w:rFonts w:ascii="Times New Roman" w:hAnsi="Times New Roman" w:cs="Times New Roman"/>
          <w:sz w:val="24"/>
          <w:szCs w:val="24"/>
        </w:rPr>
        <w:t xml:space="preserve"> образуются на срок полномочий Совета. Состав постоянных депутатских коми</w:t>
      </w:r>
      <w:r>
        <w:rPr>
          <w:rFonts w:ascii="Times New Roman" w:hAnsi="Times New Roman" w:cs="Times New Roman"/>
          <w:sz w:val="24"/>
          <w:szCs w:val="24"/>
        </w:rPr>
        <w:t xml:space="preserve">тетов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Советом поселения.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Основными задачами депутатских коми</w:t>
      </w:r>
      <w:r>
        <w:rPr>
          <w:rFonts w:ascii="Times New Roman" w:hAnsi="Times New Roman" w:cs="Times New Roman"/>
          <w:sz w:val="24"/>
          <w:szCs w:val="24"/>
        </w:rPr>
        <w:t xml:space="preserve">тетов </w:t>
      </w:r>
      <w:r>
        <w:rPr>
          <w:rFonts w:ascii="Times New Roman" w:hAnsi="Times New Roman" w:cs="Times New Roman"/>
          <w:sz w:val="24"/>
          <w:szCs w:val="24"/>
        </w:rPr>
        <w:t xml:space="preserve">Совета являются:</w:t>
      </w:r>
      <w:r/>
    </w:p>
    <w:p>
      <w:pPr>
        <w:jc w:val="both"/>
        <w:spacing w:after="0" w:line="240" w:lineRule="auto"/>
        <w:tabs>
          <w:tab w:val="left" w:pos="1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1) подготовка проектов решений на заседание Совета;</w:t>
      </w:r>
      <w:r/>
    </w:p>
    <w:p>
      <w:pPr>
        <w:jc w:val="both"/>
        <w:spacing w:after="0" w:line="240" w:lineRule="auto"/>
        <w:tabs>
          <w:tab w:val="left" w:pos="1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2) разработка предложений для заседания Совета;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3) подготовка заключений по вопросам, внесенным на рассмотрение заседания Совета;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4) контроль исполнения решений Совета;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5) рассмотрение поступивших обращений граждан и организаций.</w:t>
      </w:r>
      <w:r/>
    </w:p>
    <w:p>
      <w:pPr>
        <w:ind w:firstLine="540"/>
        <w:jc w:val="both"/>
        <w:spacing w:after="0" w:line="240" w:lineRule="auto"/>
        <w:tabs>
          <w:tab w:val="left" w:pos="9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Депутатские коми</w:t>
      </w:r>
      <w:r>
        <w:rPr>
          <w:rFonts w:ascii="Times New Roman" w:hAnsi="Times New Roman" w:cs="Times New Roman"/>
          <w:sz w:val="24"/>
          <w:szCs w:val="24"/>
        </w:rPr>
        <w:t xml:space="preserve">теты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 и подотчетны Совету.</w:t>
      </w:r>
      <w:r/>
    </w:p>
    <w:p>
      <w:pPr>
        <w:ind w:firstLine="540"/>
        <w:jc w:val="both"/>
        <w:spacing w:after="0" w:line="240" w:lineRule="auto"/>
        <w:tabs>
          <w:tab w:val="left" w:pos="9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рассмотрении и обсуждении вопросов депутатскими коми</w:t>
      </w:r>
      <w:r>
        <w:rPr>
          <w:rFonts w:ascii="Times New Roman" w:hAnsi="Times New Roman" w:cs="Times New Roman"/>
          <w:sz w:val="24"/>
          <w:szCs w:val="24"/>
        </w:rPr>
        <w:t xml:space="preserve">тетами</w:t>
      </w:r>
      <w:r>
        <w:rPr>
          <w:rFonts w:ascii="Times New Roman" w:hAnsi="Times New Roman" w:cs="Times New Roman"/>
          <w:sz w:val="24"/>
          <w:szCs w:val="24"/>
        </w:rPr>
        <w:t xml:space="preserve"> ведется протокол. По результатам рассмотрения вопросов депутатские коми</w:t>
      </w:r>
      <w:r>
        <w:rPr>
          <w:rFonts w:ascii="Times New Roman" w:hAnsi="Times New Roman" w:cs="Times New Roman"/>
          <w:sz w:val="24"/>
          <w:szCs w:val="24"/>
        </w:rPr>
        <w:t xml:space="preserve">теты</w:t>
      </w:r>
      <w:r>
        <w:rPr>
          <w:rFonts w:ascii="Times New Roman" w:hAnsi="Times New Roman" w:cs="Times New Roman"/>
          <w:sz w:val="24"/>
          <w:szCs w:val="24"/>
        </w:rPr>
        <w:t xml:space="preserve"> принимают решения.</w:t>
      </w:r>
      <w:r/>
    </w:p>
    <w:p>
      <w:pPr>
        <w:ind w:firstLine="540"/>
        <w:jc w:val="both"/>
        <w:spacing w:after="0" w:line="240" w:lineRule="auto"/>
        <w:tabs>
          <w:tab w:val="left" w:pos="9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Депутатские группы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Для совместной деятельности и выражения единой позиции по вопросам, рассматриваемым Советом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депутаты вправе образовывать депутатские объединения – депутатские группы.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Депутатские группы образуются депутатами, принадлежащими к одной политической партии, а также депутатами, не состоящими в политических партиях, пожелавшими участвовать в работе данного объединения.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Депутаты, являющиеся членами разных политических партий не вправе состоять в одном депутатском объединении.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состав депутатского объединения должно входить не менее трех депутатов. В случае, если число членов депутатского объединения становиться менее трех, его деятельность считается прекращенной.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вправе состоять только в одном депутатском объединении.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Депутаты, не вошедшие ни в одно из депутатских объединений при их образовании, либо выбывшие из депутатского объединения в дальнейшем могут войти в любое из них при согласии соответствующего депутатского объединения.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Депутатские объединения обязаны незамедлительно представлять председателю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сведения о любом изменении в своем составе.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Образование депутатского объединения осуществляется на заседании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на основании переданного председателю Совета поселения письменного уведомления (проток</w:t>
      </w:r>
      <w:r>
        <w:rPr>
          <w:rFonts w:ascii="Times New Roman" w:hAnsi="Times New Roman" w:cs="Times New Roman"/>
          <w:sz w:val="24"/>
          <w:szCs w:val="24"/>
        </w:rPr>
        <w:t xml:space="preserve">ола собрания депутатского объединения) об образовании  депутатского объединения, его наименование, списочный состав (с личной подписью каждого депутата, вошедшего в депутатское объединение), фамилии депутатов-координаторов (руководителя депутатского объеди</w:t>
      </w:r>
      <w:r>
        <w:rPr>
          <w:rFonts w:ascii="Times New Roman" w:hAnsi="Times New Roman" w:cs="Times New Roman"/>
          <w:sz w:val="24"/>
          <w:szCs w:val="24"/>
        </w:rPr>
        <w:t xml:space="preserve">нения), уполномоченных  (уполномоченного) представлять интересы депутатского объединения.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выступления.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на заседании информирует депутатов о создании депутатского объединения, о чем делается запись в протоколе заседания. Информация о создании депутатского объединения подлежит обнародованию.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Депутатские объединения не могут иметь одинакового наименования.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Внутренняя деятельность депу</w:t>
      </w:r>
      <w:r>
        <w:rPr>
          <w:rFonts w:ascii="Times New Roman" w:hAnsi="Times New Roman" w:cs="Times New Roman"/>
          <w:sz w:val="24"/>
          <w:szCs w:val="24"/>
        </w:rPr>
        <w:t xml:space="preserve">татских объединений организуется ими самостоятельно. Депутатские объединения разрабатывают и принимают положение о депутатском объединении, которое является внутренним документом депутатского объединения и организует взаимоотношения депутатов внутри него.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Депутатские объединения информируют председателя Совета поселения о своих решениях посредством направления выписок из протоколов своих заседаний.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заседани</w:t>
      </w:r>
      <w:r>
        <w:rPr>
          <w:rFonts w:ascii="Times New Roman" w:hAnsi="Times New Roman" w:cs="Times New Roman"/>
          <w:sz w:val="24"/>
          <w:szCs w:val="24"/>
        </w:rPr>
        <w:t xml:space="preserve">е депутатского объединения могут быть приглашены депутаты, не являющиеся членами данного депутатского объединения, представители органов государственной власти и местного самоуправления, организаций, находящихся на территории Томской области и другие лица.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Депутатские объединения могут прекратить свою деятельность путем самороспуска, о чем письменно уведомляют председателя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Депутатские объединения вправе: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предлагать включить своих представителей во временные депутатские комиссии;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консультации и иные согласительные мероприятия с другими депутатскими объединениями в Совете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распространять среди депутатов свои программы, обращения и другие материалы;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готовить в установленном порядке проекты решений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предлагать на рассмотрение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вопросы и участвовать в их обсуждении;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с обращениями и вопросами по любому обсуждаемому вопросу на заседании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 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3. ЗАСЕДАНИЕ СОВЕТА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b/>
          <w:sz w:val="24"/>
          <w:szCs w:val="24"/>
        </w:rPr>
        <w:t xml:space="preserve">. Первое заседание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Первое заседание Совета проводится в срок не превышающий тридцати дней со дня избрания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Первое заседание Совета открывает и ведет Глава поселения.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Вновь избранным депутатам вручаются необходимые нормативные правовые акты, определяющие работу органов местного самоуправления.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 Заседание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Заседание Совета проводится по мере необходимости и не реже одного раза в три месяца.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Заседание Совета созывается председателем Совета или не менее 1/3 избранных депутатов. Председатель Совета принимает решение о созыве заседания Совета не позднее 3-х дней с момента поступления письменного требования о созыве.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Заседания Совета проводятся согласно сводному плану работы Совета, утвержденному на заседании Совета по представлению председателя Совета.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 Открытое и закрытое заседание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Заседание Совета может быть открытым и закрытым. В открытых заседаниях участвуют депутаты, 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 приглашенные лица в случае необходимости.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2. Закрытые заседания проводятся по решению Совета. Решение о проведении закрытого заседания принимаются простым большинством голосов от числа депутатов, присутствующих на заседании.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подготовки заседания Совета</w:t>
      </w:r>
      <w:r/>
    </w:p>
    <w:p>
      <w:pPr>
        <w:ind w:firstLine="540"/>
        <w:jc w:val="both"/>
        <w:spacing w:after="0" w:line="240" w:lineRule="auto"/>
        <w:tabs>
          <w:tab w:val="left" w:pos="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Организует подготовку заседания Совета председатель Совета совместно постоянными депутатскими комиссиями.</w:t>
      </w:r>
      <w:r/>
    </w:p>
    <w:p>
      <w:pPr>
        <w:ind w:firstLine="540"/>
        <w:jc w:val="both"/>
        <w:spacing w:after="0" w:line="240" w:lineRule="auto"/>
        <w:tabs>
          <w:tab w:val="left" w:pos="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Подготовка заседания включает: </w:t>
      </w:r>
      <w:r/>
    </w:p>
    <w:p>
      <w:pPr>
        <w:ind w:firstLine="540"/>
        <w:jc w:val="both"/>
        <w:spacing w:after="0" w:line="240" w:lineRule="auto"/>
        <w:tabs>
          <w:tab w:val="left" w:pos="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определение проекта повестки дня заседания и докладчиков по вопросам повестки;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подготовку проектов решений и иных документов по вопросам дня заседания;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своевременное оповещение всех депутатов и приглашенных на заседание и ознакомление их с проектами повестки дня, решений  и иными документами по рассматриваемым вопросам;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подготовка помещения и решение иных организационных и материально-технических вопросов.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 Обязательность участия депутатов в заседании Совета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Депутаты обязаны участвовать в каждом заседании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невозможности прибыть на заседании депутат заблаговременно информирует об этом председателя Совета и сообщает причину неявки.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Правомочность заседания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Заседание Совета считается правомочным, если на нем присутствует не менее 5 человек от установленного числа депутатов.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отсутствии кворума на заседании решение о переносе заседания и обеспечении явки депутатов принимается простым большинством голосов от числа депутатов, присутствующих на заседании.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</w:t>
      </w:r>
      <w:r>
        <w:rPr>
          <w:rFonts w:ascii="Times New Roman" w:hAnsi="Times New Roman" w:cs="Times New Roman"/>
          <w:b/>
          <w:sz w:val="24"/>
          <w:szCs w:val="24"/>
        </w:rPr>
        <w:t xml:space="preserve">7. Приглашенные лица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заседании Совета могут учавствовать приглашенные лица.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обсуждения вопросов, затрагивающих интересы администрации поселения, муниципальных предприятий и учреждений их представители приглашаются на заседание Совета с правом совещательного голоса.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Количество и персональный состав приглашенных лиц на заседание Совета определяется председателем Совета по представлению депутатской комиссии, депутатов.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 лица должны соблюдать порядок, установленный  настоящим Регламентом.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нарушения требований настоящего Регламента председательствующий имеет право по собственной инициативе или по требованию 1/3 от установленного числа депутатов удалить приглашенного из зала заседания.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</w:t>
      </w:r>
      <w:r>
        <w:rPr>
          <w:rFonts w:ascii="Times New Roman" w:hAnsi="Times New Roman" w:cs="Times New Roman"/>
          <w:sz w:val="24"/>
          <w:szCs w:val="24"/>
        </w:rPr>
        <w:t xml:space="preserve">8.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Утверждение повестки дня заседания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Председательствующий на заседании Совета представляет проект повестки дня.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Представленный проект повестки дня принимается за основу, если за него проголосовало большинство от числа присутствующих депутатов.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формировании повестки дня учитываются предложения депутатских комиссий, депутатов.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Предложения Главы поселения и акты прокурорского реагирования подлежат обязательному включению в повестку дня и рассмотрению на этом заседании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соответствии с утвержденной повесткой дня определяется порядок рассмотрения вопросов. Порядок рассмотрения вопросов, включенных в повестку, может уточняться в ходе заседания.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Вопросы, требующие безотлагательного рассмотрения, могут включаться в повестку и отклоняться непосредственно на заседаниях с указанием мотивов.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Вопрос снимается по решению Совета с повестки заседания, если об этом сделано заявление лицом или органом, внесшим этот вопрос на рассмотрение.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19.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рассмотрения вопросов, включенных в повестку дня заседания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Рассмотрение вопроса повестки дня заседания Совета начинается, как правило, с доклада. Если по данному вопросу имеется содоклад, то председательствующий предоставляет слово и содокладчику.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выступления докладчика и содокладчика депутаты, председательствующий, прокурор и приглашенные лица вправе задавать вопросы.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После доклада и ответов на вопросы могут проводиться прения.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Выступления депутатов в прениях допускаются только после предоставления им слова председательствующим на заседании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Просьбы о предоставлении слова для выступления в </w:t>
      </w:r>
      <w:r>
        <w:rPr>
          <w:rFonts w:ascii="Times New Roman" w:hAnsi="Times New Roman" w:cs="Times New Roman"/>
          <w:sz w:val="24"/>
          <w:szCs w:val="24"/>
        </w:rPr>
        <w:t xml:space="preserve">прениях  подаются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председательствующему на заседании Совета поселения как в письменной форме, так и в устном виде.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Председательствующий на заседании Совета предоставляет слово в порядке поступления  обращений, с согласия депутатов очередность выступлений может быть изменена.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Председательствующий на заседании Совета может предоставить слово в прениях по рассматриваемому вопросу также лицам, приглашенным на заседание после выступлений депутатов.</w:t>
      </w:r>
      <w:r/>
    </w:p>
    <w:p>
      <w:pPr>
        <w:ind w:firstLine="540"/>
        <w:jc w:val="both"/>
        <w:spacing w:after="0" w:line="240" w:lineRule="auto"/>
        <w:tabs>
          <w:tab w:val="left" w:pos="705" w:leader="none"/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Председательствующий, прокурор имеют право на внеочередное выступление.</w:t>
      </w:r>
      <w:r/>
    </w:p>
    <w:p>
      <w:pPr>
        <w:ind w:firstLine="54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Депута</w:t>
      </w:r>
      <w:r>
        <w:rPr>
          <w:rFonts w:ascii="Times New Roman" w:hAnsi="Times New Roman" w:cs="Times New Roman"/>
          <w:sz w:val="24"/>
          <w:szCs w:val="24"/>
        </w:rPr>
        <w:t xml:space="preserve">т может выступить в прениях по одному и тому же вопросу не более двух раз. Слово по вопросу соблюдения настоящего Регламента, порядку ведения заседания Совета, по процедурным вопросам, мотивам голосования и для справки предоставляется депутату вне очереди.</w:t>
      </w:r>
      <w:r/>
    </w:p>
    <w:p>
      <w:pPr>
        <w:ind w:firstLine="54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Вопросы докладчикам направляются в письменной форме или задаются с места. Письменные вопросы оглашает председательствующий.</w:t>
      </w:r>
      <w:r/>
    </w:p>
    <w:p>
      <w:pPr>
        <w:ind w:firstLine="54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Прения прекращаются ввиду отсутствия желающих выступить либо по решению, принятому простым большинством голосов от числа депутатов, присутствующих на заседании.</w:t>
      </w:r>
      <w:r/>
    </w:p>
    <w:p>
      <w:pPr>
        <w:ind w:firstLine="54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После прекращения п</w:t>
      </w:r>
      <w:r>
        <w:rPr>
          <w:rFonts w:ascii="Times New Roman" w:hAnsi="Times New Roman" w:cs="Times New Roman"/>
          <w:sz w:val="24"/>
          <w:szCs w:val="24"/>
        </w:rPr>
        <w:t xml:space="preserve">рений докладчик и содокладчик, председатель Совета имеют право выступить с заключительным словом. Если депутаты не имели возможности выступить в связи с прекращением прений, по их просьбе тексты выступлений должны быть включены в протокол заседания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Время для выступлений депутатов и иных лиц, участвующих в заседании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Время для докладов, содокладов по вопросам повест</w:t>
      </w:r>
      <w:r>
        <w:rPr>
          <w:rFonts w:ascii="Times New Roman" w:hAnsi="Times New Roman" w:cs="Times New Roman"/>
          <w:sz w:val="24"/>
          <w:szCs w:val="24"/>
        </w:rPr>
        <w:t xml:space="preserve">ки дня устанавливается  председательствующим по согласованию с докладчиками, содокладчиками, 30 минут для доклада, 15 минут для содоклада, 10 минут для ответов на вопросы и 3 минуты для заключительного слова. Для выступлений в прениях отводится до 7 минут.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Председательствующий и прокурор вправе взять слово для выступления и информации в любое время, но не более чем за 5 минут по каждому из рассматриваемых вопросов, не считая основного выступления.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необходимых случаях председательствующий может с согласия большинства присутствующих депутатов продлить регламентированное время.</w:t>
      </w:r>
      <w:r/>
      <w:r>
        <w:rPr>
          <w:rFonts w:ascii="Times New Roman" w:hAnsi="Times New Roman" w:cs="Times New Roman"/>
          <w:b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Протокол заседания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каждом заседании Совета ведется протокол.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ind w:firstLine="540"/>
        <w:jc w:val="both"/>
        <w:spacing w:after="0" w:line="240" w:lineRule="auto"/>
        <w:tabs>
          <w:tab w:val="left" w:pos="10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Совета ведет секретарь.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протоколе заседании Совета указывается:</w:t>
      </w:r>
      <w:r/>
    </w:p>
    <w:p>
      <w:pPr>
        <w:ind w:firstLine="540"/>
        <w:jc w:val="both"/>
        <w:spacing w:after="0" w:line="240" w:lineRule="auto"/>
        <w:tabs>
          <w:tab w:val="left" w:pos="9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1)наименование представительного органа, порядковый номер заседаний Совета, дата и место его проведения;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Ф.И.О. председательствующего на заседании Совета;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Ф.И.О. депутатов, присутствующих на заседании Совета;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утвержденная повестка дня заседания Совета (наименование вопросов, фамилии и инициалы докладчиков и содокладчиков, кем вносятся вопросы на рассмотрение заседании Совета);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ход обсуждения вопросов, включенных в повестку дня заседания Совета (наименование каждого вопроса, фамилии, инициалы и должности докладчиков и содокладчиков);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выступления в прениях по вопросам повестки дня заседаний Совета с кратким изложением выступлений (фамилии, инициалы депутатов, а также фамилии, инициалы и должности выступающих в прениях лиц, не являющихся депутатами);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поступившие в ходе заседания Совета запросы, обращения;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принятые решения по обсуждаемым вопросам, а также результаты голосования, в том числе по обращениям и запросам депутатов;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по требованию депутатов, не согласных с принятыми решениями (решением), в протоколе указываются их фамилии, инициалы с изложением их особого мнения.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протоколу пр</w:t>
      </w:r>
      <w:r>
        <w:rPr>
          <w:rFonts w:ascii="Times New Roman" w:hAnsi="Times New Roman" w:cs="Times New Roman"/>
          <w:sz w:val="24"/>
          <w:szCs w:val="24"/>
        </w:rPr>
        <w:t xml:space="preserve">илагаются тексты докладов, содокладов, письменные запросы депутатов, рассмотренные на заседании Совета, письменные предложения и замечания депутатов, переданные председательствующему; сведения о составе приглашенных лиц, присутствующих на заседании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Протокол заседания оформляется в двухнедельный срок. Протокол заседания Совета подписывается председателем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Подлинные экземпляры протоколов заседаний хранятся в течение срока полномочий Совета и по истечении установленного срока сдаются в архив на постоянное хранение.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Протокол и иные материалы заседания Совета представляются для ознакомления депутатам и прокурору по их требованию; иным лицам с разрешения председателя Совета.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Полномочия председательствующего на заседании Совета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Председательствующий на заседании Совета: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1)руководит общим ходом заседания, следит за кворумом и порядком работы заседания;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предоставляет всем участникам, в том числе приглашенным, слово для выступления в порядке, определенным настоящим Регламентом;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случае использования выступающим в своей речи грубых и оскорбительных выражений или призывов к незаконным, насильственным действиям лишает его после одного предупреждения права продолжать выступление и может лишить его права на повторное выступление;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имеет право внеочередного выступления на заседании Совета, оглашает перед голосованием все предложения, которые будут поставлены на голосование;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проводит голосование в соответствии с настоящим Регламентом;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контролирует ведение протокола заседания Совета, проверяет его достоверность и подписывает протокол;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следит за соблюдением настоящего Регламента и за порядком в зале заседания;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 праве удалить из зала заседания из числа присутствующих, лиц, нарушающих настоящий Регламент;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 праве определять порядок проведения видеосъемки представителями средств массовой информации;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пользуется другими правами, установленными настоящим Регламентом.</w:t>
      </w:r>
      <w:r/>
    </w:p>
    <w:p>
      <w:pPr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депутата на заседании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 на заседании:</w:t>
      </w:r>
      <w:r/>
    </w:p>
    <w:p>
      <w:pPr>
        <w:ind w:firstLine="540"/>
        <w:jc w:val="both"/>
        <w:spacing w:after="0" w:line="240" w:lineRule="auto"/>
        <w:tabs>
          <w:tab w:val="left" w:pos="10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подает председательствующему Совета письменное заявление о предоставлении слова;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делает устные заявления о предоставлении слова;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задает вопросы в письменной и устной формах;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выступает по обсуждаемым вопросам;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вносит на рассмотрение Совета депутатское обращение;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обращается с предложением о принятии решения по внесению депутатского запроса;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передает в письменной форме председательствующему Совета все предложения и замечания по существу обсуждаемого проекта решения;</w:t>
      </w:r>
      <w:r/>
    </w:p>
    <w:p>
      <w:pPr>
        <w:ind w:firstLine="540"/>
        <w:jc w:val="both"/>
        <w:spacing w:after="0" w:line="240" w:lineRule="auto"/>
        <w:tabs>
          <w:tab w:val="left" w:pos="129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пользуется иными правами, предусмотренными законодательством Российской Федерации, Томской области и Уставом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«Тымское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9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4. РЕШЕНИЯ СОВЕТА И ПОРЯДОК ИХ ПРИНЯТИЯ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Требования, предъявляемые к проектам решений, подлежащих рассмотрению на заседании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решен</w:t>
      </w:r>
      <w:r>
        <w:rPr>
          <w:rFonts w:ascii="Times New Roman" w:hAnsi="Times New Roman" w:cs="Times New Roman"/>
          <w:sz w:val="24"/>
          <w:szCs w:val="24"/>
        </w:rPr>
        <w:t xml:space="preserve">ия, подлежащего рассмотрению на заседании Совета, представляется с обоснованием необходимости его принятия и перечнем правовых актов, которые с принятием предлагаемого решения должны быть изменены, отменены, признаны утратившими силу или вновь разработаны.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Проект решения проходит обязательную процедуру согласования в соответствующих структурных подразделениях администрации поселения.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представляемым проектам прилагаются заключения соответствующих структурных подразделений администрации поселения, прокурора,</w:t>
      </w:r>
      <w:r>
        <w:rPr>
          <w:rFonts w:ascii="Times New Roman" w:hAnsi="Times New Roman" w:cs="Times New Roman"/>
          <w:sz w:val="24"/>
          <w:szCs w:val="24"/>
        </w:rPr>
        <w:t xml:space="preserve"> депутатских комиссий. В случаях необходимости к проектам прилагаются заключения специалистов, а также заинтересованных лиц. К проектам также прилагаются оформленные в письменной форме доклады докладчиков и содокладчиков и необходимые справочные материалы.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b/>
          <w:sz w:val="24"/>
          <w:szCs w:val="24"/>
        </w:rPr>
        <w:t xml:space="preserve">5. Порядок принятия решений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вопросам, выносимым на заседание, Совет принимает решения открытым или тайным голосованием.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Решения Совета принимаются коллегиально на его заседаниях, как правило, большинством голосов от числа присутствующих на заседании депутатов, если иное не определено законодательством, Уставом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«Тымское </w:t>
      </w:r>
      <w:r>
        <w:rPr>
          <w:rFonts w:ascii="Times New Roman" w:hAnsi="Times New Roman" w:cs="Times New Roman"/>
          <w:sz w:val="24"/>
          <w:szCs w:val="24"/>
        </w:rPr>
        <w:t xml:space="preserve">сельско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е»</w:t>
      </w:r>
      <w:r>
        <w:rPr>
          <w:rFonts w:ascii="Times New Roman" w:hAnsi="Times New Roman" w:cs="Times New Roman"/>
          <w:sz w:val="24"/>
          <w:szCs w:val="24"/>
        </w:rPr>
        <w:t xml:space="preserve">, настоящим Регламентом или решением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о проведении тайного голосования принимается квалифицированным большинством голосов (2/3 числа от депутатов, присутствующих на заседании).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Решения по вопросам: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утверждения Положений, предусмотренных Уставом;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установления и отмены налогов и сборов, принятия налоговых льгот;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утверждения программ развития муниципального образования принимаются большинством голосов (более половины) голосов от установленного числа депутатов.</w:t>
      </w:r>
      <w:r/>
    </w:p>
    <w:p>
      <w:pPr>
        <w:ind w:firstLine="540"/>
        <w:jc w:val="both"/>
        <w:spacing w:after="0" w:line="240" w:lineRule="auto"/>
        <w:tabs>
          <w:tab w:val="left" w:pos="142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Решения по вопросам: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принятия Устава муниципального образования, его отдельных положений, внесения в него изменений и дополнений;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утверждения Положения о бюджетном устройстве и бюджетном процессе в муниципальном образовании;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принятие бюджета поселения, внесения в него изменений и дополнений;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изменение финансовых обязательств;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осуществления значительных расходов финансовых средств;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самороспуска Совета;</w:t>
      </w:r>
      <w:r/>
    </w:p>
    <w:p>
      <w:pPr>
        <w:ind w:firstLine="540"/>
        <w:jc w:val="both"/>
        <w:spacing w:after="0" w:line="240" w:lineRule="auto"/>
        <w:tabs>
          <w:tab w:val="left" w:pos="16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принимаются квалифицированным большинством (2/3) от установленного числа депутатов.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Решения на заседаниях Совета могут приниматься в следующем порядке: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приниматься в целом;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приниматься за основу с последующей доработкой.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случаях необходимости Совет вправе принимать решения в опросном порядке при обязательном предварительном рассмотрении выносимого решения в постоянных депутатских комиссиях, кроме вопросов в п.3 и п.4 настоящей статьи.</w:t>
      </w:r>
      <w:r/>
      <w:r>
        <w:rPr>
          <w:rFonts w:ascii="Times New Roman" w:hAnsi="Times New Roman" w:eastAsia="Times New Roman" w:cs="Times New Roman"/>
          <w:b/>
          <w:color w:val="0000cc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cc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cc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cc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cc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en-US"/>
        </w:rPr>
        <w:t xml:space="preserve">Статья 26.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Порядок избрания Главы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 по отбору кандидатур на должность Главы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сельского поселения</w:t>
      </w:r>
      <w:r>
        <w:rPr>
          <w:color w:val="000000" w:themeColor="text1"/>
        </w:rPr>
      </w:r>
    </w:p>
    <w:p>
      <w:pPr>
        <w:contextualSpacing/>
        <w:ind w:firstLine="540"/>
        <w:jc w:val="both"/>
        <w:spacing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</w:r>
      <w:r>
        <w:rPr>
          <w:color w:val="000000" w:themeColor="text1"/>
        </w:rPr>
      </w:r>
    </w:p>
    <w:p>
      <w:pPr>
        <w:numPr>
          <w:ilvl w:val="0"/>
          <w:numId w:val="6"/>
        </w:numPr>
        <w:ind w:left="0"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Решение об избрании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принимается на заседании Совета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(далее – Совет) большинством голосов от установленной численности депутатов открытым голосованием. Глава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избирается из числа кандидатов, представленных конкурсной комиссией по результатам конкурса, проведенного в соответствии с </w:t>
      </w:r>
      <w:hyperlink r:id="rId9" w:tooltip="Решение Совета депутатов городского поселения &quot;Город Николаевск-на-Амуре&quot; Николаевского муниципального района от 22.06.2015 N 21-109 (ред. от 10.07.2015) &quot;Об утверждении Положения о порядке проведения конкурса по отбору кандидатур на должность главы городского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 порядке проведения конкурса по отбору кандидатур на должность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поселения, утвержденным решением Совета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поселения.</w:t>
      </w:r>
      <w:r>
        <w:rPr>
          <w:color w:val="000000" w:themeColor="text1"/>
        </w:rPr>
      </w:r>
    </w:p>
    <w:p>
      <w:pPr>
        <w:numPr>
          <w:ilvl w:val="0"/>
          <w:numId w:val="6"/>
        </w:numPr>
        <w:ind w:left="0"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Совет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не позднее, чем за два календарных дня до дня проведения заседания, на котором планируется рассмотрение вопроса об избрании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поселения, уведомляет кандидатов на должность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о дате, месте и времени его проведения.</w:t>
      </w:r>
      <w:r>
        <w:rPr>
          <w:color w:val="000000" w:themeColor="text1"/>
        </w:rPr>
      </w:r>
    </w:p>
    <w:p>
      <w:pPr>
        <w:numPr>
          <w:ilvl w:val="0"/>
          <w:numId w:val="6"/>
        </w:numPr>
        <w:ind w:left="0"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Заседание Совета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поселения, на котором рассматривается вопрос об избрании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поселения, голосование депутатов по вопросу избрания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могут быть проведены в отсутствие кандидата (кандидатов) на должность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поселения.</w:t>
      </w:r>
      <w:r>
        <w:rPr>
          <w:color w:val="000000" w:themeColor="text1"/>
        </w:rPr>
      </w:r>
    </w:p>
    <w:p>
      <w:pPr>
        <w:numPr>
          <w:ilvl w:val="0"/>
          <w:numId w:val="6"/>
        </w:numPr>
        <w:ind w:left="0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Заседание Совета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проводит председатель Совета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либо иное лицо, исполняющее полномочия председателя Совета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в случае отсутствия его на заседании Совета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поселения. </w:t>
      </w:r>
      <w:r>
        <w:rPr>
          <w:color w:val="000000" w:themeColor="text1"/>
        </w:rPr>
      </w:r>
    </w:p>
    <w:p>
      <w:pPr>
        <w:numPr>
          <w:ilvl w:val="0"/>
          <w:numId w:val="6"/>
        </w:numPr>
        <w:ind w:left="0"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На заседании Совета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посвященном избранию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поселения, присутствует председатель либо заместитель председателя, а в случае их отсутствия на заседании – иной член конкурсной комиссии по отбору кандидатур на должность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(далее – конкурсная комиссия). Другие члены конкурсной комиссии вправе присутствовать на заседании Совета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6.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Председатель конкурсной комисс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ии либо заместитель председателя конкурсной комиссии, а в их отсутствие – иной член конкурсной комиссии оглашает решение конкурсной комиссии о подведении итогов конкурса, в алфавитном порядке представляет каждого из кандидатов, прошедших конкурсный отбор. 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7. После представления всех кандидатов каждому из них предоставляется возможность для выступления. Заслушивание кандидатов осуществляется в алфавитном порядке. Продолжительность выступления кандидата - не более 15 минут.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8. Кандидат на должность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может отказаться от выступления, а также может отказаться от проведения в отношении него процедуры избрания на должность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и снять свою кандидатуру до начала голосования.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9. Депутаты Совета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вправе задавать вопросы кандидатам, конкурсной комиссии, проводить обсуждение по кандидатурам на должность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 После выступлений кандидатов, их ответов на вопросы депутатов, обсуждения кандидатов проводится открытое голосование отдельно по каждому кандидату в алфавитном порядке.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11. Депутат Совета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вправе голосовать только за одного кандидата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этом голосование «против», «воздержался» не проводится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Каждый депутат голосует лично, голосование за других депутатов не допускается.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12. Избранным на должность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считается кандидат, за избрание которого проголосовало большинство от установленного числа депутатов Совета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поселения. Результаты голосования оформляются решением Совета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и протоколом заседания Совета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13. В случае если после голосования по всем предложенным кандидатурам ни один из кандидатов не набрал необходимого количества голосов, проводится повторное голосование по двум кандидатам, набравшим наибольшее количество 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лосов. Вначале проходит голосование по кандидату, набравшему наибольшее количество голосов депутатов, затем проводится голосование по второй кандидатуре. Второе голосование и оформление его результатов проводятся в порядке, аналогичном первому голосованию.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14. В случае если двое (или более) кандидатов набрали равное число голосов, то повторное голосование проводится по всем кандидатам, набравшим равное число голосов.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15. В случае если после повторного голосования ни один из кандидатов не набрал необходимого количества голосов или все кандидаты, представленные конкурсной комиссией, сняли свои кандидатуры, Совет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принимает решение о признании голосования по избранию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несостоявшимся и о назначении повторного конкурса по отбору кандидатур на должность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поселения.</w:t>
      </w:r>
      <w:r>
        <w:rPr>
          <w:color w:val="000000" w:themeColor="text1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16. О принятом Советом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решении об избрании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либо о признании голосования по избранию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не состоявшимся уведомляются отсутствующие на заседании Совета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кандидаты на должность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поселения. </w:t>
      </w:r>
      <w:r>
        <w:rPr>
          <w:color w:val="000000" w:themeColor="text1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17. Кандидат, избранный на должность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поселения, незамедлительно после принятия решения об избрании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извещается Советом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об избрании на должность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поселения. Извещение оформляется письменно и доводится до сведения кандидата путем вручения ему лично под роспись.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При отсутствии возможности уведомить кандидата лично кандидат уведомляется телеграммой, заказным письмом с уведомлением о доставке либо любым иным возможным способом, позволяющим удостовериться в том, что кандидат уведомлен об избрании надлежащим образом.</w:t>
      </w:r>
      <w:r>
        <w:rPr>
          <w:color w:val="000000" w:themeColor="text1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18. Избранный на должность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кандидат обязан в пятидневный срок со дня получения извещения представить в Совет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копию приказа (иного документа) об освобождении его от обязанностей, несовместимых со статусом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поселения, либо копии документов, удостоверяющих подачу заявления об освобождении от таких обязанностей. </w:t>
      </w:r>
      <w:r>
        <w:rPr>
          <w:color w:val="000000" w:themeColor="text1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19. В случае если кандидат, получивший извещение об избрании на должность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поселения, в пятидневный срок со дня получения извещения не представит в  Совет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документы, указанные в пункте 18 настоящей статьи,  Совет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 признает свое решение об избрании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  утратившим силу и принимает решение о назначении повторного конкурса по отбору кандидатур на должность Главы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Тымского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en-US"/>
        </w:rPr>
        <w:t xml:space="preserve"> сельского поселения.</w:t>
      </w:r>
      <w:r>
        <w:rPr>
          <w:color w:val="000000" w:themeColor="text1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20. Решение Совета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об избрании Главы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Тымского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сельского поселения подлежит официальному опубликованию (обнародованию) в порядке, установле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нном для опубликования (обнародования) правовых актов, но не ранее выполнения избра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нным кандидатом обязанности, предусмотренной пунктом 18 настоящей статьи.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проведения голосования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проведении открытого </w:t>
      </w:r>
      <w:r>
        <w:rPr>
          <w:rFonts w:ascii="Times New Roman" w:hAnsi="Times New Roman" w:cs="Times New Roman"/>
          <w:sz w:val="24"/>
          <w:szCs w:val="24"/>
        </w:rPr>
        <w:t xml:space="preserve">голосования  перед</w:t>
      </w:r>
      <w:r>
        <w:rPr>
          <w:rFonts w:ascii="Times New Roman" w:hAnsi="Times New Roman" w:cs="Times New Roman"/>
          <w:sz w:val="24"/>
          <w:szCs w:val="24"/>
        </w:rPr>
        <w:t xml:space="preserve"> началом голосования председа</w:t>
      </w:r>
      <w:r>
        <w:rPr>
          <w:rFonts w:ascii="Times New Roman" w:hAnsi="Times New Roman" w:cs="Times New Roman"/>
          <w:sz w:val="24"/>
          <w:szCs w:val="24"/>
        </w:rPr>
        <w:t xml:space="preserve">тельствующий указывает количество поступивших предложений, ставящихся на голосование, уточняет их формулировки, напоминает, каким образом принимается решение ( от большинства присутствующих на заседании депутатов или от общей численности депутатов Совета).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голосовании каждый депутат имеет один голос и подает его «за» предложение, «против» или «воздерживается».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голосовании первым ставится предложение голосовать «за».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Предложение считается принятым, если за него было подано необходимое количество голосов и не принятым, если необходимого количества голосов подано не было. Дальнейшее голосование прекращается.</w:t>
      </w:r>
      <w:r/>
    </w:p>
    <w:p>
      <w:pPr>
        <w:ind w:firstLine="54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После окончания подсчета голосов председательствующий объявляет результаты голосования: принято предложение или отменено.</w:t>
      </w:r>
      <w:r/>
    </w:p>
    <w:p>
      <w:pPr>
        <w:ind w:firstLine="540"/>
        <w:jc w:val="both"/>
        <w:spacing w:after="0" w:line="240" w:lineRule="auto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счетную комиссию не может входить председатель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Счетная комиссия избирает из своего состава председателя  и секретаря комиссии. Решение счетной комиссии принимается большинством голосов от числа избранных членов комиссии.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депутату для голосования выдается один бюллетень. Бюллетени выдаются членами счетной комиссии  в соответствии со списком депутатов под роспись.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 результатах тайного голосования счетная комиссия составляет протоколы, которые подписываются всеми членами счетной комиссии.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 докладу председателя счетной комиссии Совет открытым голосованием принимает решение об утверждении результатов тайного голосования.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подписания решений Советом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Совета подписываются Председателем Совета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 трехдневный срок с момента их принятия.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Вступление в силу решений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Совета вступают в силу с момента их подписания, если иное не предусмотрено самим решением, Уставом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«Тымское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и настоящим Регламентом.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отмены решений Совета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Решение Совета может быть отменено в том же порядке, в котором оно было принято.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Вопрос об отмене ранее принятых решений Совета может быть рассмотрен Советом по предложению Главы поселения, депутатской комиссии Совета, не менее 1/3 от установленного числа депутатов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Предложения Главы поселения, прокурора по данному вопросу рассматриваются на заседании Совета в обязательном порядке.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 xml:space="preserve">31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Обязательность к исполнению решений Совета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Решения Совета принятые в пределах ее компетенции, обязательны к исполнению на территории поселения всеми предприятиями, учреждениями, организациями, независимо от форм собственности, должностными лицами и гражданами.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выполнение решений Совета влечет ответственность в установленном законом порядке.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5. РАБОТА ДЕПУТАТОВ С ИЗБИРАТЕЛЯМИ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работы депутатов с избирателями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Депутаты Совета ведут прием избирателей своего округа, рассматривают предложения, заявления и жалобы избирателей.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График личного приема утверждается  председателем Совета по согласованию депутатами и доводится до сведения избирателей.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Депутаты информируют избирателей о своей деятельности во время встреч с ними не реже одного раза в полугодие.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Для обеспечения постоянной связи с избирателями депутаты информируют их о работе Совета, изучают общественное мнение, выявляют потребности и нужды населения с целью последующего внесения в Совет предложений по их рассмотрению.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6.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РАВИЛА ЭТИКИ ДЕПУТАТОВ СОВЕТА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Правила депутатской этики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правилам депутатской этики относятся не регулируемые действующим законодательством отношения между депутатами, депутатами и избирателями, представителями государственных органов, администрации поселения и организаций.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Депутат Совета должен в равной мере соблюдать собственное достоинство и уважать достоинство других депутатов Совета, а также должностных лиц и граждан, с которыми он вступает в отношения в связи с исполнением обязанностей депутата Совета.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Депутат Совета должен воздерживаться от действий, заявлений и поступков, способных скомпрометировать его самого, других депутатов. Депутат не должен использов</w:t>
      </w:r>
      <w:r>
        <w:rPr>
          <w:rFonts w:ascii="Times New Roman" w:hAnsi="Times New Roman" w:cs="Times New Roman"/>
          <w:sz w:val="24"/>
          <w:szCs w:val="24"/>
        </w:rPr>
        <w:t xml:space="preserve">ать в своей речи грубые и некорректные выражения, призывать к незаконным и насильственным действиям. При нарушении этих требований на заседании Совета председательствующий делает официальное предупреждение о недопустимости подобных высказываний и призывов.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Председательствующий на заседании Совета не вправе комментировать выступления депутатов, давать характеристику выступающим.</w:t>
      </w:r>
      <w:r/>
      <w:r>
        <w:rPr>
          <w:rFonts w:ascii="Times New Roman" w:hAnsi="Times New Roman" w:cs="Times New Roman"/>
          <w:b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7.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Принятие Регламента и вступление его в силу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Вопросы о принятии, внесении изменений и дополнений в Регламент рассматриваются на заседании Совета в первоочередном порядке.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Председатель Совета, депутатские комиссии Совета и депутаты обладают правом инициативы для внесения изменений и дополнений в настоящий Регламент.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Регламент, изменения и дополнения к нему принимаются большинством голосов от установленного числа депутатов Совета поселения и вступает в силу с момента их подписания.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Организационные и процедурные нормы, не урегулированные в настоящем Регламенте, могут быть урегулированы отдельным решением Совета, принятым большинством голосов от установленного числа депутатов.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 Контроль за исполнением настоящего Регламента</w:t>
      </w:r>
      <w:r/>
    </w:p>
    <w:p>
      <w:pPr>
        <w:ind w:firstLine="54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Регламента осуществляет председатель Совета</w:t>
      </w:r>
      <w:r>
        <w:rPr>
          <w:rFonts w:ascii="Times New Roman" w:hAnsi="Times New Roman" w:cs="Times New Roman"/>
        </w:rPr>
        <w:t xml:space="preserve">.   </w:t>
      </w:r>
      <w:r/>
    </w:p>
    <w:sectPr>
      <w:footnotePr/>
      <w:endnotePr/>
      <w:type w:val="nextPage"/>
      <w:pgSz w:w="11905" w:h="16837" w:orient="portrait"/>
      <w:pgMar w:top="794" w:right="964" w:bottom="794" w:left="164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360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1"/>
    <w:next w:val="6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1"/>
    <w:next w:val="6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1"/>
    <w:next w:val="6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1"/>
    <w:next w:val="6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1"/>
    <w:next w:val="6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1"/>
    <w:next w:val="6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1"/>
    <w:next w:val="6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1"/>
    <w:next w:val="6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1"/>
    <w:next w:val="6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1"/>
    <w:next w:val="6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2"/>
    <w:link w:val="34"/>
    <w:uiPriority w:val="10"/>
    <w:rPr>
      <w:sz w:val="48"/>
      <w:szCs w:val="48"/>
    </w:rPr>
  </w:style>
  <w:style w:type="paragraph" w:styleId="36">
    <w:name w:val="Subtitle"/>
    <w:basedOn w:val="611"/>
    <w:next w:val="6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2"/>
    <w:link w:val="36"/>
    <w:uiPriority w:val="11"/>
    <w:rPr>
      <w:sz w:val="24"/>
      <w:szCs w:val="24"/>
    </w:rPr>
  </w:style>
  <w:style w:type="paragraph" w:styleId="38">
    <w:name w:val="Quote"/>
    <w:basedOn w:val="611"/>
    <w:next w:val="6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1"/>
    <w:next w:val="6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2"/>
    <w:link w:val="42"/>
    <w:uiPriority w:val="99"/>
  </w:style>
  <w:style w:type="paragraph" w:styleId="44">
    <w:name w:val="Footer"/>
    <w:basedOn w:val="61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2"/>
    <w:link w:val="44"/>
    <w:uiPriority w:val="99"/>
  </w:style>
  <w:style w:type="paragraph" w:styleId="46">
    <w:name w:val="Caption"/>
    <w:basedOn w:val="611"/>
    <w:next w:val="6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2"/>
    <w:uiPriority w:val="99"/>
    <w:unhideWhenUsed/>
    <w:rPr>
      <w:vertAlign w:val="superscript"/>
    </w:rPr>
  </w:style>
  <w:style w:type="paragraph" w:styleId="178">
    <w:name w:val="endnote text"/>
    <w:basedOn w:val="6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2"/>
    <w:uiPriority w:val="99"/>
    <w:semiHidden/>
    <w:unhideWhenUsed/>
    <w:rPr>
      <w:vertAlign w:val="superscript"/>
    </w:rPr>
  </w:style>
  <w:style w:type="paragraph" w:styleId="181">
    <w:name w:val="toc 1"/>
    <w:basedOn w:val="611"/>
    <w:next w:val="6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1"/>
    <w:next w:val="6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1"/>
    <w:next w:val="6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1"/>
    <w:next w:val="6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1"/>
    <w:next w:val="6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1"/>
    <w:next w:val="6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1"/>
    <w:next w:val="6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1"/>
    <w:next w:val="6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1"/>
    <w:next w:val="6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1"/>
    <w:next w:val="611"/>
    <w:uiPriority w:val="99"/>
    <w:unhideWhenUsed/>
    <w:pPr>
      <w:spacing w:after="0" w:afterAutospacing="0"/>
    </w:pPr>
  </w:style>
  <w:style w:type="paragraph" w:styleId="611" w:default="1">
    <w:name w:val="Normal"/>
    <w:qFormat/>
  </w:style>
  <w:style w:type="character" w:styleId="612" w:default="1">
    <w:name w:val="Default Paragraph Font"/>
    <w:uiPriority w:val="1"/>
    <w:semiHidden/>
    <w:unhideWhenUsed/>
  </w:style>
  <w:style w:type="table" w:styleId="6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4" w:default="1">
    <w:name w:val="No List"/>
    <w:uiPriority w:val="99"/>
    <w:semiHidden/>
    <w:unhideWhenUsed/>
  </w:style>
  <w:style w:type="paragraph" w:styleId="615">
    <w:name w:val="Body Text"/>
    <w:basedOn w:val="611"/>
    <w:link w:val="616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16" w:customStyle="1">
    <w:name w:val="Основной текст Знак"/>
    <w:basedOn w:val="612"/>
    <w:link w:val="615"/>
    <w:rPr>
      <w:rFonts w:ascii="Times New Roman" w:hAnsi="Times New Roman" w:eastAsia="Times New Roman" w:cs="Times New Roman"/>
      <w:sz w:val="24"/>
      <w:szCs w:val="24"/>
    </w:rPr>
  </w:style>
  <w:style w:type="paragraph" w:styleId="617">
    <w:name w:val="Body Text 3"/>
    <w:basedOn w:val="611"/>
    <w:link w:val="618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styleId="618" w:customStyle="1">
    <w:name w:val="Основной текст 3 Знак"/>
    <w:basedOn w:val="612"/>
    <w:link w:val="617"/>
    <w:rPr>
      <w:rFonts w:ascii="Times New Roman" w:hAnsi="Times New Roman" w:eastAsia="Times New Roman" w:cs="Times New Roman"/>
      <w:sz w:val="16"/>
      <w:szCs w:val="16"/>
    </w:rPr>
  </w:style>
  <w:style w:type="paragraph" w:styleId="619">
    <w:name w:val="List Paragraph"/>
    <w:basedOn w:val="611"/>
    <w:link w:val="620"/>
    <w:uiPriority w:val="34"/>
    <w:qFormat/>
    <w:pPr>
      <w:contextualSpacing/>
      <w:ind w:left="720"/>
    </w:pPr>
  </w:style>
  <w:style w:type="character" w:styleId="620" w:customStyle="1">
    <w:name w:val="Абзац списка Знак"/>
    <w:link w:val="619"/>
    <w:uiPriority w:val="34"/>
  </w:style>
  <w:style w:type="paragraph" w:styleId="621">
    <w:name w:val="Normal (Web)"/>
    <w:basedOn w:val="6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_1340" w:customStyle="1">
    <w:name w:val="Строгий"/>
    <w:basedOn w:val="604"/>
    <w:next w:val="607"/>
    <w:link w:val="60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AC8EF3931F44780B2FFF0817F7B18A78879868CA5575D008AB6A80DBB673360CE6F7FF5E2724ECE07E6C74D330L0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revision>13</cp:revision>
  <dcterms:created xsi:type="dcterms:W3CDTF">2017-08-24T11:06:00Z</dcterms:created>
  <dcterms:modified xsi:type="dcterms:W3CDTF">2025-03-25T08:12:19Z</dcterms:modified>
</cp:coreProperties>
</file>