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E5" w:rsidRPr="00E7723C" w:rsidRDefault="00B75FE5" w:rsidP="00E7723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23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23C">
        <w:rPr>
          <w:rFonts w:ascii="Times New Roman" w:hAnsi="Times New Roman" w:cs="Times New Roman"/>
          <w:b/>
          <w:sz w:val="26"/>
          <w:szCs w:val="26"/>
        </w:rPr>
        <w:t>«ТЫМСКОЕ СЕЛЬСКОЕ ПОСЕЛЕНИЕ»</w:t>
      </w: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23C">
        <w:rPr>
          <w:rFonts w:ascii="Times New Roman" w:hAnsi="Times New Roman" w:cs="Times New Roman"/>
          <w:b/>
          <w:sz w:val="26"/>
          <w:szCs w:val="26"/>
        </w:rPr>
        <w:t>КАРГАСОКСКИЙ РАЙОН  ТОМСКАЯ ОБЛАСТЬ</w:t>
      </w: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23C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23C">
        <w:rPr>
          <w:rFonts w:ascii="Times New Roman" w:hAnsi="Times New Roman" w:cs="Times New Roman"/>
          <w:b/>
          <w:sz w:val="26"/>
          <w:szCs w:val="26"/>
        </w:rPr>
        <w:t>АДМИНИСТРАЦИЯ ТЫМСКОГО СЕЛЬСКОГО ПОСЕЛЕНИЯ</w:t>
      </w:r>
    </w:p>
    <w:p w:rsidR="00B75FE5" w:rsidRPr="00E7723C" w:rsidRDefault="00B75FE5" w:rsidP="00B75FE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FE5" w:rsidRPr="00E7723C" w:rsidRDefault="00B75FE5" w:rsidP="00B75FE5">
      <w:pPr>
        <w:jc w:val="center"/>
        <w:rPr>
          <w:rFonts w:ascii="Times New Roman" w:hAnsi="Times New Roman"/>
          <w:b/>
          <w:sz w:val="26"/>
          <w:szCs w:val="26"/>
        </w:rPr>
      </w:pPr>
      <w:r w:rsidRPr="00E7723C">
        <w:rPr>
          <w:rFonts w:ascii="Times New Roman" w:hAnsi="Times New Roman"/>
          <w:b/>
          <w:sz w:val="26"/>
          <w:szCs w:val="26"/>
        </w:rPr>
        <w:t>ПОСТАНОВЛЕНИЕ</w:t>
      </w:r>
    </w:p>
    <w:p w:rsidR="00B75FE5" w:rsidRPr="00E7723C" w:rsidRDefault="00B75FE5" w:rsidP="00B75FE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75FE5" w:rsidRPr="00E7723C" w:rsidRDefault="00E7723C" w:rsidP="00B75F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15.05</w:t>
      </w:r>
      <w:r w:rsidR="00B75FE5" w:rsidRPr="00E7723C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21</w:t>
      </w:r>
    </w:p>
    <w:p w:rsidR="00B75FE5" w:rsidRPr="00E7723C" w:rsidRDefault="00B75FE5" w:rsidP="00B75F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5FE5" w:rsidRPr="00E7723C" w:rsidRDefault="00B75FE5" w:rsidP="00B75F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723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E7723C">
        <w:rPr>
          <w:rFonts w:ascii="Times New Roman" w:hAnsi="Times New Roman"/>
          <w:sz w:val="26"/>
          <w:szCs w:val="26"/>
        </w:rPr>
        <w:t>Тымск</w:t>
      </w:r>
      <w:proofErr w:type="spellEnd"/>
    </w:p>
    <w:p w:rsidR="00B75FE5" w:rsidRPr="00E7723C" w:rsidRDefault="00B75FE5" w:rsidP="00B75FE5">
      <w:pPr>
        <w:spacing w:after="0" w:line="240" w:lineRule="auto"/>
        <w:ind w:firstLine="284"/>
        <w:jc w:val="center"/>
        <w:rPr>
          <w:rFonts w:ascii="Arial" w:hAnsi="Arial" w:cs="Arial"/>
          <w:sz w:val="26"/>
          <w:szCs w:val="26"/>
        </w:rPr>
      </w:pPr>
    </w:p>
    <w:tbl>
      <w:tblPr>
        <w:tblW w:w="14108" w:type="dxa"/>
        <w:tblLook w:val="0000"/>
      </w:tblPr>
      <w:tblGrid>
        <w:gridCol w:w="9322"/>
        <w:gridCol w:w="4786"/>
      </w:tblGrid>
      <w:tr w:rsidR="00B75FE5" w:rsidRPr="00E7723C" w:rsidTr="006E3502">
        <w:tc>
          <w:tcPr>
            <w:tcW w:w="9322" w:type="dxa"/>
          </w:tcPr>
          <w:p w:rsidR="00B75FE5" w:rsidRPr="00E7723C" w:rsidRDefault="00B75FE5" w:rsidP="006E3502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right="1451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bookmarkStart w:id="0" w:name="OLE_LINK17"/>
            <w:bookmarkStart w:id="1" w:name="OLE_LINK18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>О</w:t>
            </w:r>
            <w:bookmarkEnd w:id="0"/>
            <w:bookmarkEnd w:id="1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внесении изменений в постановление Администрации </w:t>
            </w:r>
            <w:proofErr w:type="spellStart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>Тымского</w:t>
            </w:r>
            <w:proofErr w:type="spellEnd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сельского поселения  от  23.11.2012 № 38  «Об утверждении  Административного регламента предоставления муниципальной услуги «Выдача и продление срока действия разрешений на строительство и   реконструкцию объектов капитального строительства расположенных  на территории муниципального образования  «</w:t>
            </w:r>
            <w:proofErr w:type="spellStart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>Тымское</w:t>
            </w:r>
            <w:proofErr w:type="spellEnd"/>
            <w:r w:rsidRPr="00E7723C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сельское поселение»</w:t>
            </w:r>
          </w:p>
          <w:p w:rsidR="00B75FE5" w:rsidRPr="00E7723C" w:rsidRDefault="00B75FE5" w:rsidP="006E350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B75FE5" w:rsidRPr="00E7723C" w:rsidRDefault="00B75FE5" w:rsidP="006E3502">
            <w:pPr>
              <w:spacing w:after="0" w:line="240" w:lineRule="auto"/>
              <w:ind w:firstLine="284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</w:tr>
    </w:tbl>
    <w:p w:rsidR="00B75FE5" w:rsidRPr="00E7723C" w:rsidRDefault="00B75FE5" w:rsidP="00B75FE5">
      <w:pPr>
        <w:pStyle w:val="ConsPlusNormal"/>
        <w:ind w:firstLine="426"/>
        <w:jc w:val="both"/>
        <w:rPr>
          <w:rFonts w:ascii="Arial" w:hAnsi="Arial" w:cs="Arial"/>
          <w:sz w:val="26"/>
          <w:szCs w:val="26"/>
        </w:rPr>
      </w:pPr>
    </w:p>
    <w:p w:rsidR="00B75FE5" w:rsidRPr="00E7723C" w:rsidRDefault="00B75FE5" w:rsidP="00B75F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75FE5" w:rsidRPr="00E7723C" w:rsidRDefault="00B75FE5" w:rsidP="00B75F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</w:p>
    <w:p w:rsidR="00B75FE5" w:rsidRPr="00E7723C" w:rsidRDefault="00B75FE5" w:rsidP="00B75F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B75FE5" w:rsidP="00B75FE5">
      <w:pPr>
        <w:pStyle w:val="ConsPlusNormal"/>
        <w:jc w:val="both"/>
        <w:rPr>
          <w:rFonts w:ascii="Times New Roman" w:hAnsi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eastAsia="Calibri" w:hAnsi="Times New Roman" w:cs="Times New Roman"/>
          <w:color w:val="171717" w:themeColor="background2" w:themeShade="1A"/>
          <w:sz w:val="26"/>
          <w:szCs w:val="26"/>
          <w:lang w:eastAsia="en-US"/>
        </w:rPr>
        <w:t xml:space="preserve">      </w:t>
      </w:r>
      <w:r w:rsidRPr="00E7723C">
        <w:rPr>
          <w:rFonts w:ascii="Times New Roman" w:hAnsi="Times New Roman"/>
          <w:b/>
          <w:color w:val="171717" w:themeColor="background2" w:themeShade="1A"/>
          <w:sz w:val="26"/>
          <w:szCs w:val="26"/>
        </w:rPr>
        <w:t>ПОСТАНОВЛЯЮ:</w:t>
      </w:r>
    </w:p>
    <w:p w:rsidR="00B75FE5" w:rsidRPr="00E7723C" w:rsidRDefault="00B75FE5" w:rsidP="00B75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71717" w:themeColor="background2" w:themeShade="1A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 сельского поселения  от 23.11.2012 № 38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B75FE5" w:rsidRPr="00E7723C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E7723C" w:rsidRPr="00E7723C" w:rsidRDefault="00E7723C" w:rsidP="00E7723C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6"/>
          <w:szCs w:val="26"/>
        </w:rPr>
      </w:pPr>
      <w:r w:rsidRPr="00E7723C">
        <w:rPr>
          <w:rFonts w:ascii="Times New Roman" w:hAnsi="Times New Roman"/>
          <w:bCs/>
          <w:sz w:val="26"/>
          <w:szCs w:val="26"/>
        </w:rPr>
        <w:t xml:space="preserve">В административном регламенте </w:t>
      </w:r>
      <w:r w:rsidRPr="00E7723C">
        <w:rPr>
          <w:rFonts w:ascii="Times New Roman" w:hAnsi="Times New Roman"/>
          <w:sz w:val="26"/>
          <w:szCs w:val="26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7723C">
        <w:rPr>
          <w:rFonts w:ascii="Times New Roman" w:hAnsi="Times New Roman"/>
          <w:sz w:val="26"/>
          <w:szCs w:val="26"/>
        </w:rPr>
        <w:t>Тымское</w:t>
      </w:r>
      <w:proofErr w:type="spellEnd"/>
      <w:r w:rsidRPr="00E7723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E7723C">
        <w:rPr>
          <w:rFonts w:ascii="Times New Roman" w:hAnsi="Times New Roman"/>
          <w:bCs/>
          <w:sz w:val="26"/>
          <w:szCs w:val="26"/>
        </w:rPr>
        <w:t>, утвержденном названным постановлением: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1) пункт 2.5. изложить в следующей редакции:</w:t>
      </w:r>
    </w:p>
    <w:p w:rsidR="00B75FE5" w:rsidRPr="00E7723C" w:rsidRDefault="00E7723C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«2.5. Срок предоставления муниципальной услуги - 7 рабочих дней со дня поступления в администрацию </w:t>
      </w:r>
      <w:proofErr w:type="spellStart"/>
      <w:r w:rsidR="00B75FE5" w:rsidRPr="00E7723C">
        <w:rPr>
          <w:rFonts w:ascii="Times New Roman" w:hAnsi="Times New Roman" w:cs="Times New Roman"/>
          <w:kern w:val="1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B75FE5" w:rsidRPr="00E7723C">
        <w:rPr>
          <w:rFonts w:ascii="Times New Roman" w:hAnsi="Times New Roman" w:cs="Times New Roman"/>
          <w:sz w:val="26"/>
          <w:szCs w:val="26"/>
        </w:rPr>
        <w:t>сельского поселения заявления о выдаче разрешения на строительство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E7723C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2) пункт 2.7.1. изложить в следующей редакции: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1) Заявление о выдаче разрешения на строительство (приложение № 1)</w:t>
      </w:r>
      <w:r w:rsidRPr="00E7723C">
        <w:rPr>
          <w:rFonts w:ascii="Times New Roman" w:hAnsi="Times New Roman" w:cs="Times New Roman"/>
          <w:kern w:val="1"/>
          <w:sz w:val="26"/>
          <w:szCs w:val="26"/>
        </w:rPr>
        <w:t xml:space="preserve">. 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 </w:t>
      </w:r>
      <w:hyperlink r:id="rId4" w:history="1">
        <w:r w:rsidRPr="00E7723C">
          <w:rPr>
            <w:rStyle w:val="a3"/>
            <w:rFonts w:ascii="Times New Roman" w:hAnsi="Times New Roman"/>
            <w:sz w:val="26"/>
            <w:szCs w:val="26"/>
          </w:rPr>
          <w:t>http://www.</w:t>
        </w:r>
        <w:proofErr w:type="spellStart"/>
        <w:r w:rsidRPr="00E7723C">
          <w:rPr>
            <w:rStyle w:val="a3"/>
            <w:rFonts w:ascii="Times New Roman" w:hAnsi="Times New Roman"/>
            <w:sz w:val="26"/>
            <w:szCs w:val="26"/>
            <w:lang w:val="en-US"/>
          </w:rPr>
          <w:t>timskoe</w:t>
        </w:r>
        <w:proofErr w:type="spellEnd"/>
        <w:r w:rsidRPr="00E7723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7723C">
          <w:rPr>
            <w:rStyle w:val="a3"/>
            <w:rFonts w:ascii="Times New Roman" w:hAnsi="Times New Roman"/>
            <w:sz w:val="26"/>
            <w:szCs w:val="26"/>
          </w:rPr>
          <w:t>tomsk.ru</w:t>
        </w:r>
        <w:proofErr w:type="spellEnd"/>
      </w:hyperlink>
      <w:r w:rsidRPr="00E7723C">
        <w:rPr>
          <w:rFonts w:ascii="Times New Roman" w:hAnsi="Times New Roman" w:cs="Times New Roman"/>
          <w:sz w:val="26"/>
          <w:szCs w:val="26"/>
        </w:rPr>
        <w:t>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 бумажном виде </w:t>
      </w:r>
      <w:hyperlink r:id="rId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7723C">
          <w:rPr>
            <w:rFonts w:ascii="Times New Roman" w:hAnsi="Times New Roman" w:cs="Times New Roman"/>
            <w:color w:val="171717" w:themeColor="background2" w:themeShade="1A"/>
            <w:sz w:val="26"/>
            <w:szCs w:val="26"/>
          </w:rPr>
          <w:t>форма</w:t>
        </w:r>
      </w:hyperlink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заявления предоставляется непосредственно в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поселения, МФЦ. Заявление подписывается заявителем либо представителем заявителя.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</w:t>
      </w: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kern w:val="1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2) К заявлению прилагаются следующие документы: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б) соглашение о передаче в случаях, установленных бюджетным </w:t>
      </w:r>
      <w:hyperlink r:id="rId6" w:history="1">
        <w:r w:rsidR="00B75FE5" w:rsidRPr="00E7723C">
          <w:rPr>
            <w:rFonts w:ascii="Times New Roman" w:hAnsi="Times New Roman" w:cs="Times New Roman"/>
            <w:color w:val="171717" w:themeColor="background2" w:themeShade="1A"/>
            <w:sz w:val="26"/>
            <w:szCs w:val="26"/>
          </w:rPr>
          <w:t>законодательством</w:t>
        </w:r>
      </w:hyperlink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Росатом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Роскосмос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в) 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г) материалы, содержащиеся в проектной документации: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пояснительная записка;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схемы, отображающие архитектурные решения;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проект организации строительства объекта капитального строительства;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проект организации работ по сносу или демонтажу объектов капитального строительства, их частей;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proofErr w:type="spellStart"/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д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bookmarkStart w:id="2" w:name="000264"/>
      <w:bookmarkEnd w:id="2"/>
      <w:r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з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и)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определяющее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Росатом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Роскосмос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к) 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общего собрания собственников помещений и </w:t>
      </w:r>
      <w:proofErr w:type="spellStart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машино-мест</w:t>
      </w:r>
      <w:proofErr w:type="spellEnd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машино-мест</w:t>
      </w:r>
      <w:proofErr w:type="spellEnd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 в многоквартирном доме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л)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м)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Документы (их копии или сведения, содержащиеся в них), указанные в подпунктах «а», «б», «»в», «ж»</w:t>
      </w:r>
      <w:r w:rsidR="00B75FE5" w:rsidRPr="00E7723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настоящего пункта, запрашиваются ответственным </w:t>
      </w:r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="00B75FE5" w:rsidRPr="00E7723C">
        <w:rPr>
          <w:rFonts w:ascii="Times New Roman" w:hAnsi="Times New Roman" w:cs="Times New Roman"/>
          <w:color w:val="000000"/>
          <w:sz w:val="26"/>
          <w:szCs w:val="26"/>
        </w:rPr>
        <w:t>, если застройщик не представил указанные документы самостоятельно.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000616"/>
      <w:bookmarkEnd w:id="3"/>
      <w:proofErr w:type="gramStart"/>
      <w:r w:rsidRPr="00E7723C">
        <w:rPr>
          <w:rFonts w:ascii="Times New Roman" w:hAnsi="Times New Roman" w:cs="Times New Roman"/>
          <w:color w:val="000000"/>
          <w:sz w:val="26"/>
          <w:szCs w:val="26"/>
        </w:rPr>
        <w:t>По межведомственным запросам документы (их копии или сведения, содержащиеся в них), указанные в</w:t>
      </w:r>
      <w:r w:rsidRPr="00E7723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723C">
        <w:rPr>
          <w:rFonts w:ascii="Times New Roman" w:hAnsi="Times New Roman" w:cs="Times New Roman"/>
          <w:color w:val="000000"/>
          <w:sz w:val="26"/>
          <w:szCs w:val="26"/>
        </w:rPr>
        <w:t>подпунктах «б», «ж»</w:t>
      </w:r>
      <w:r w:rsidRPr="00E7723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723C">
        <w:rPr>
          <w:rFonts w:ascii="Times New Roman" w:hAnsi="Times New Roman" w:cs="Times New Roman"/>
          <w:color w:val="000000"/>
          <w:sz w:val="26"/>
          <w:szCs w:val="26"/>
        </w:rPr>
        <w:t>настоящего пункта,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001597"/>
      <w:bookmarkStart w:id="5" w:name="000267"/>
      <w:bookmarkEnd w:id="4"/>
      <w:bookmarkEnd w:id="5"/>
      <w:r w:rsidRPr="00E7723C">
        <w:rPr>
          <w:rFonts w:ascii="Times New Roman" w:hAnsi="Times New Roman" w:cs="Times New Roman"/>
          <w:color w:val="000000"/>
          <w:sz w:val="26"/>
          <w:szCs w:val="26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proofErr w:type="gramStart"/>
      <w:r w:rsidRPr="00E7723C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3) </w:t>
      </w:r>
      <w:r w:rsidR="00B75FE5" w:rsidRPr="00E7723C">
        <w:rPr>
          <w:rFonts w:ascii="Times New Roman" w:hAnsi="Times New Roman" w:cs="Times New Roman"/>
          <w:sz w:val="26"/>
          <w:szCs w:val="26"/>
        </w:rPr>
        <w:t>пункт 2.7.2. изложить в следующей редакции: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1) Заявление о выдаче разрешения на строительство (приложение № 1)</w:t>
      </w:r>
      <w:r w:rsidRPr="00E7723C">
        <w:rPr>
          <w:rFonts w:ascii="Times New Roman" w:hAnsi="Times New Roman" w:cs="Times New Roman"/>
          <w:kern w:val="1"/>
          <w:sz w:val="26"/>
          <w:szCs w:val="26"/>
        </w:rPr>
        <w:t xml:space="preserve">.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 сельского поселения в сети Интернет </w:t>
      </w:r>
      <w:hyperlink r:id="rId7" w:history="1">
        <w:r w:rsidR="00B75FE5" w:rsidRPr="00E7723C">
          <w:rPr>
            <w:rStyle w:val="a3"/>
            <w:rFonts w:ascii="Times New Roman" w:hAnsi="Times New Roman"/>
            <w:sz w:val="26"/>
            <w:szCs w:val="26"/>
          </w:rPr>
          <w:t>http://www.</w:t>
        </w:r>
        <w:proofErr w:type="spellStart"/>
        <w:r w:rsidR="00B75FE5" w:rsidRPr="00E7723C">
          <w:rPr>
            <w:rStyle w:val="a3"/>
            <w:rFonts w:ascii="Times New Roman" w:hAnsi="Times New Roman"/>
            <w:sz w:val="26"/>
            <w:szCs w:val="26"/>
            <w:lang w:val="en-US"/>
          </w:rPr>
          <w:t>timskoe</w:t>
        </w:r>
        <w:proofErr w:type="spellEnd"/>
        <w:r w:rsidR="00B75FE5" w:rsidRPr="00E7723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B75FE5" w:rsidRPr="00E7723C">
          <w:rPr>
            <w:rStyle w:val="a3"/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="00B75FE5" w:rsidRPr="00E7723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B75FE5" w:rsidRPr="00E7723C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B75FE5" w:rsidRPr="00E7723C">
        <w:rPr>
          <w:rFonts w:ascii="Times New Roman" w:hAnsi="Times New Roman" w:cs="Times New Roman"/>
          <w:sz w:val="26"/>
          <w:szCs w:val="26"/>
        </w:rPr>
        <w:t>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B75FE5" w:rsidRPr="00E7723C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заявления предоставляется непосредственно в администрации Сосновского сельского поселения, МФЦ. Заявление подписывается заявителем либо представителем заявителя.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7723C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2) К заявлению прилагаются следующие документы: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E7723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spacing w:val="-2"/>
          <w:sz w:val="26"/>
          <w:szCs w:val="26"/>
        </w:rPr>
        <w:t>3) Заявитель может представить следующие документы: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- градостроительный план земельного участка;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подпункте, представляемые в уполномоченный орган в форме электронных документов, удостоверяются </w:t>
      </w:r>
      <w:r w:rsidR="00B75FE5" w:rsidRPr="00E7723C">
        <w:rPr>
          <w:rFonts w:ascii="Times New Roman" w:hAnsi="Times New Roman" w:cs="Times New Roman"/>
          <w:sz w:val="26"/>
          <w:szCs w:val="26"/>
        </w:rPr>
        <w:lastRenderedPageBreak/>
        <w:t>заявителем (представителем заявителя) с использованием усиленной квалифицированной электронной подписи.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E7723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spacing w:val="-2"/>
          <w:sz w:val="26"/>
          <w:szCs w:val="26"/>
        </w:rPr>
        <w:t>В случае</w:t>
      </w:r>
      <w:proofErr w:type="gramStart"/>
      <w:r w:rsidR="00B75FE5" w:rsidRPr="00E7723C">
        <w:rPr>
          <w:rFonts w:ascii="Times New Roman" w:hAnsi="Times New Roman" w:cs="Times New Roman"/>
          <w:bCs/>
          <w:spacing w:val="-2"/>
          <w:sz w:val="26"/>
          <w:szCs w:val="26"/>
        </w:rPr>
        <w:t>,</w:t>
      </w:r>
      <w:proofErr w:type="gramEnd"/>
      <w:r w:rsidR="00B75FE5" w:rsidRPr="00E7723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z w:val="26"/>
          <w:szCs w:val="26"/>
        </w:rPr>
        <w:t>4) пункт 2.7.3. изложить в следующей редакции: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«2.7.3. </w:t>
      </w:r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5D5056" w:rsidRPr="00E7723C">
        <w:rPr>
          <w:rFonts w:ascii="Times New Roman" w:eastAsiaTheme="minorHAnsi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 xml:space="preserve"> сельского поселения заявление о продлении срока действия разрешения на строительство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 (приложение №1.1)</w:t>
      </w:r>
      <w:r w:rsidR="00B75FE5" w:rsidRPr="00E7723C">
        <w:rPr>
          <w:rFonts w:ascii="Times New Roman" w:hAnsi="Times New Roman" w:cs="Times New Roman"/>
          <w:kern w:val="1"/>
          <w:sz w:val="26"/>
          <w:szCs w:val="26"/>
        </w:rPr>
        <w:t xml:space="preserve">. </w:t>
      </w:r>
    </w:p>
    <w:p w:rsidR="00B75FE5" w:rsidRPr="00E7723C" w:rsidRDefault="00E31563" w:rsidP="00E31563">
      <w:pPr>
        <w:pStyle w:val="a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723C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>В случае</w:t>
      </w:r>
      <w:proofErr w:type="gramStart"/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>,</w:t>
      </w:r>
      <w:proofErr w:type="gramEnd"/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="00B75FE5" w:rsidRPr="00E7723C">
        <w:rPr>
          <w:rFonts w:ascii="Times New Roman" w:eastAsiaTheme="minorHAnsi" w:hAnsi="Times New Roman" w:cs="Times New Roman"/>
          <w:sz w:val="26"/>
          <w:szCs w:val="26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723C">
        <w:rPr>
          <w:rFonts w:ascii="Times New Roman" w:hAnsi="Times New Roman" w:cs="Times New Roman"/>
          <w:sz w:val="26"/>
          <w:szCs w:val="26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7723C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E7723C">
        <w:rPr>
          <w:rFonts w:ascii="Times New Roman" w:hAnsi="Times New Roman" w:cs="Times New Roman"/>
          <w:sz w:val="26"/>
          <w:szCs w:val="26"/>
        </w:rPr>
        <w:t xml:space="preserve"> доступна для копирования и заполнения в электронном виде на Портале 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 </w:t>
      </w:r>
      <w:hyperlink r:id="rId10" w:history="1">
        <w:r w:rsidRPr="00E7723C">
          <w:rPr>
            <w:rStyle w:val="a3"/>
            <w:rFonts w:ascii="Times New Roman" w:hAnsi="Times New Roman"/>
            <w:sz w:val="26"/>
            <w:szCs w:val="26"/>
          </w:rPr>
          <w:t>http://www.</w:t>
        </w:r>
        <w:proofErr w:type="spellStart"/>
        <w:r w:rsidRPr="00E7723C">
          <w:rPr>
            <w:rStyle w:val="a3"/>
            <w:rFonts w:ascii="Times New Roman" w:hAnsi="Times New Roman"/>
            <w:sz w:val="26"/>
            <w:szCs w:val="26"/>
            <w:lang w:val="en-US"/>
          </w:rPr>
          <w:t>timskoe</w:t>
        </w:r>
        <w:proofErr w:type="spellEnd"/>
        <w:r w:rsidRPr="00E7723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7723C">
          <w:rPr>
            <w:rStyle w:val="a3"/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Pr="00E7723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E7723C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E7723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B75FE5" w:rsidRPr="00E7723C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заявления предоставляется непосредственно в администрации </w:t>
      </w:r>
      <w:proofErr w:type="spellStart"/>
      <w:r w:rsidR="005D5056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поселения, МФЦ. Заявление подписывается заявителем либо представителем заявителя.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</w:t>
      </w:r>
      <w:r w:rsidRPr="00E7723C">
        <w:rPr>
          <w:rFonts w:ascii="Times New Roman" w:hAnsi="Times New Roman" w:cs="Times New Roman"/>
          <w:sz w:val="26"/>
          <w:szCs w:val="26"/>
        </w:rPr>
        <w:lastRenderedPageBreak/>
        <w:t>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7723C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лица.»;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>5) раздел 3 изложить в следующей редакции: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«  </w:t>
      </w:r>
      <w:bookmarkStart w:id="6" w:name="_Toc136151977"/>
      <w:bookmarkStart w:id="7" w:name="_Toc136239813"/>
      <w:bookmarkStart w:id="8" w:name="_Toc136321787"/>
      <w:bookmarkStart w:id="9" w:name="_Toc136666939"/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3.1. Состав и последовательность административных процедур</w:t>
      </w:r>
      <w:bookmarkEnd w:id="6"/>
      <w:bookmarkEnd w:id="7"/>
      <w:bookmarkEnd w:id="8"/>
      <w:bookmarkEnd w:id="9"/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</w:t>
      </w:r>
      <w:bookmarkStart w:id="10" w:name="OLE_LINK3"/>
      <w:bookmarkStart w:id="11" w:name="OLE_LINK4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прием заявления</w:t>
      </w:r>
      <w:bookmarkEnd w:id="10"/>
      <w:bookmarkEnd w:id="11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и документов, необходимых для предоставления муниципальной услуги;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рассмотрение заявления и представленных документов;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принятие решения о предоставлении муниципальной услуги;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выдача документа, оформляющего результат предоставления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   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3.2. Прием заявления и документов, необходимых для предоставления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таких документов.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В случае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,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если заявление и приложенные к нему документы представлены в Администрацию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3.2.6. После регистрации документы передаются специалистом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Главе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поселения,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который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отвечающего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за предоставлением муниципальной услуги.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3.2.8.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3.3. Рассмотрение заявления и представленных документов.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3.3.3.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3.3.4.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Максимальный срок выполнения административной процедуры не может превышать 2 рабочих дней со дня поступления заявления в администрацию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сельского поселения.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в</w:t>
      </w:r>
      <w:proofErr w:type="gram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2.7.1., абзаце 2 подпункта 2 пункта 2.7.2. настоящего Административного регламента</w:t>
      </w: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.»;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3.4.3.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не может превышать 3 рабочих дней со дня поступления заявления в администрацию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E31563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3.4.4. Результатом административной процедуры являются полученные ответы на межведомственные запросы.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3.5. Принятие решения о предоставлении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</w:t>
      </w: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>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сельского поселения, который подписывает его в сроки,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установленные Регламентом работы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>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3.5.7. Подписанное Главой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сельского поселения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>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3.5.8. </w:t>
      </w:r>
      <w:r w:rsidR="00B75FE5" w:rsidRPr="00E7723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не может превышать 3 рабочих дней со дня поступления заявления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.»;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gramEnd"/>
      <w:r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3.5.9. Результатом административной процедуры является подписанное Главой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bCs/>
          <w:color w:val="171717" w:themeColor="background2" w:themeShade="1A"/>
          <w:sz w:val="26"/>
          <w:szCs w:val="26"/>
        </w:rPr>
        <w:t xml:space="preserve"> сельского поселения и зарегистрированное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lastRenderedPageBreak/>
        <w:t xml:space="preserve">   </w:t>
      </w:r>
      <w:r w:rsidR="00B75FE5" w:rsidRPr="00E7723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3.6. Выдача документа, оформляющего результат предоставления муниципальной услуги.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3.6.2. Должностное лицо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3.6.3. 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Сосновского сельского поселения.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- при личном обращении в Администрацию </w:t>
      </w:r>
      <w:proofErr w:type="spell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при личном обращении в МФЦ;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посредством почтового отправления на адрес заявителя, указанный в заявлении;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</w:t>
      </w: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lastRenderedPageBreak/>
        <w:t xml:space="preserve">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сельского поселения.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3.6.6. Общий максимальный срок выполнения административной процедуры  составляет: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gramStart"/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proofErr w:type="gramStart"/>
      <w:r w:rsidR="00B75FE5" w:rsidRPr="00E7723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.».</w:t>
      </w:r>
      <w:proofErr w:type="gram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>6) раздел 5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«5.1. </w:t>
      </w:r>
      <w:r w:rsidR="00B75FE5" w:rsidRPr="00E7723C">
        <w:rPr>
          <w:rFonts w:ascii="Times New Roman" w:hAnsi="Times New Roman" w:cs="Times New Roman"/>
          <w:spacing w:val="-2"/>
          <w:sz w:val="26"/>
          <w:szCs w:val="26"/>
        </w:rPr>
        <w:t>раздел 5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«5.1. Заявители имеют право на обжалование решений и действий (бездействия) работников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Обжалование решений и действий (бездействия) работников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поселения. Жалобы на решения, принятые Главой сельского поселения, рассматриваются непосредственно Главой сельского поселения.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723C"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поселения, должностных лиц администрации Сосновского сельского </w:t>
      </w:r>
      <w:r w:rsidRPr="00E7723C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E7723C">
          <w:rPr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 w:rsidRPr="00E7723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 w:rsidRPr="00E7723C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 </w:t>
      </w:r>
      <w:r w:rsidR="00B75FE5" w:rsidRPr="00E7723C">
        <w:rPr>
          <w:rFonts w:ascii="Times New Roman" w:hAnsi="Times New Roman" w:cs="Times New Roman"/>
          <w:sz w:val="26"/>
          <w:szCs w:val="26"/>
        </w:rPr>
        <w:t>5.3. Заявитель может обратиться с жалобой, в том числе в следующих случаях: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сельского поселения по адресу: 636751, Томская область,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Каргасокский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, ул. Кедровая, д. 3Б, тел. 8-38253-35188, факс 8-38253-35188, адрес электронной почты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  <w:lang w:val="en-US"/>
        </w:rPr>
        <w:t>timsksp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>@</w:t>
      </w:r>
      <w:r w:rsidR="00B75FE5" w:rsidRPr="00E7723C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="00B75FE5" w:rsidRPr="00E7723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5.5. Жалоба (приложение №3) должна содержать: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B75FE5" w:rsidRPr="00E7723C">
        <w:rPr>
          <w:rFonts w:ascii="Times New Roman" w:hAnsi="Times New Roman" w:cs="Times New Roman"/>
          <w:sz w:val="26"/>
          <w:szCs w:val="26"/>
        </w:rPr>
        <w:lastRenderedPageBreak/>
        <w:t>муниципального служащего, решения и действия (бездействие) которых обжалуются;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5.7. Приостановление рассмотрения жалобы не допускается.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5.10. По результатам рассмотрения жалобы Глава 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 одно из следующих решений: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</w:t>
      </w:r>
      <w:r w:rsidR="00B75FE5" w:rsidRPr="00E7723C">
        <w:rPr>
          <w:rFonts w:ascii="Times New Roman" w:hAnsi="Times New Roman" w:cs="Times New Roman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="00B75FE5" w:rsidRPr="00E7723C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75FE5" w:rsidRPr="00E7723C" w:rsidRDefault="00B75FE5" w:rsidP="00B75F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официального обнародования.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E31563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   </w:t>
      </w:r>
      <w:r w:rsidR="00B75FE5" w:rsidRPr="00E7723C">
        <w:rPr>
          <w:rFonts w:ascii="Times New Roman" w:hAnsi="Times New Roman" w:cs="Times New Roman"/>
          <w:sz w:val="26"/>
          <w:szCs w:val="26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="00B75FE5" w:rsidRPr="00E7723C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="00B75FE5" w:rsidRPr="00E7723C">
        <w:rPr>
          <w:rFonts w:ascii="Times New Roman" w:hAnsi="Times New Roman" w:cs="Times New Roman"/>
          <w:sz w:val="26"/>
          <w:szCs w:val="26"/>
        </w:rPr>
        <w:t xml:space="preserve">  сельское поселение».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723C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723C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E7723C">
        <w:rPr>
          <w:rFonts w:ascii="Times New Roman" w:hAnsi="Times New Roman" w:cs="Times New Roman"/>
          <w:sz w:val="26"/>
          <w:szCs w:val="26"/>
        </w:rPr>
        <w:t xml:space="preserve">  сельского поселения       </w:t>
      </w:r>
      <w:r w:rsidR="00E31563" w:rsidRPr="00E7723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723C">
        <w:rPr>
          <w:rFonts w:ascii="Times New Roman" w:hAnsi="Times New Roman" w:cs="Times New Roman"/>
          <w:sz w:val="26"/>
          <w:szCs w:val="26"/>
        </w:rPr>
        <w:t xml:space="preserve">                              К.Ф.  Важенин</w:t>
      </w:r>
    </w:p>
    <w:p w:rsidR="00B75FE5" w:rsidRPr="00E7723C" w:rsidRDefault="00B75FE5" w:rsidP="00E315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5FE5" w:rsidRPr="00E7723C" w:rsidRDefault="00B75FE5" w:rsidP="00B75FE5">
      <w:pPr>
        <w:spacing w:after="0"/>
        <w:ind w:firstLine="360"/>
        <w:jc w:val="both"/>
        <w:rPr>
          <w:rFonts w:ascii="Times New Roman" w:hAnsi="Times New Roman"/>
          <w:color w:val="171717" w:themeColor="background2" w:themeShade="1A"/>
          <w:sz w:val="26"/>
          <w:szCs w:val="26"/>
        </w:rPr>
      </w:pPr>
    </w:p>
    <w:p w:rsidR="00B75FE5" w:rsidRPr="005B5E9F" w:rsidRDefault="00B75FE5" w:rsidP="00B75F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A344E" w:rsidRDefault="002A344E"/>
    <w:sectPr w:rsidR="002A344E" w:rsidSect="002A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75FE5"/>
    <w:rsid w:val="000F3FC9"/>
    <w:rsid w:val="002A344E"/>
    <w:rsid w:val="003A5A0A"/>
    <w:rsid w:val="003B5AE0"/>
    <w:rsid w:val="005D5056"/>
    <w:rsid w:val="008A6B6E"/>
    <w:rsid w:val="008B166C"/>
    <w:rsid w:val="00B75FE5"/>
    <w:rsid w:val="00E31563"/>
    <w:rsid w:val="00E7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5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5FE5"/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75FE5"/>
    <w:rPr>
      <w:rFonts w:cs="Times New Roman"/>
      <w:color w:val="0563C1" w:themeColor="hyperlink"/>
      <w:u w:val="single"/>
    </w:rPr>
  </w:style>
  <w:style w:type="paragraph" w:customStyle="1" w:styleId="pboth">
    <w:name w:val="pboth"/>
    <w:basedOn w:val="a"/>
    <w:rsid w:val="00B75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FE5"/>
  </w:style>
  <w:style w:type="paragraph" w:styleId="a4">
    <w:name w:val="No Spacing"/>
    <w:uiPriority w:val="1"/>
    <w:qFormat/>
    <w:rsid w:val="00B75F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mskoe.tomsk.ru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7954D51C2D9D0B002C8986DAA2BFB12B46A07DE7CE77EEE75277814042BD46D27B701CE7Ar1BCI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ref=0B58B51A1B9A565434077BBB3E0BF0018531C4E46D20DA5E3C7B25ACB0DE2B7351CBBD875353971EOEs3L" TargetMode="External"/><Relationship Id="rId10" Type="http://schemas.openxmlformats.org/officeDocument/2006/relationships/hyperlink" Target="http://www.timskoe.tomsk.ru" TargetMode="External"/><Relationship Id="rId4" Type="http://schemas.openxmlformats.org/officeDocument/2006/relationships/hyperlink" Target="http://www.timskoe.tomsk.ru" TargetMode="Externa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7079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2017-05-15T03:33:00Z</cp:lastPrinted>
  <dcterms:created xsi:type="dcterms:W3CDTF">2017-04-27T04:55:00Z</dcterms:created>
  <dcterms:modified xsi:type="dcterms:W3CDTF">2017-05-15T03:33:00Z</dcterms:modified>
</cp:coreProperties>
</file>