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102" w:rsidRPr="002D6F9C" w:rsidRDefault="00D27102" w:rsidP="00D27102">
      <w:pPr>
        <w:jc w:val="center"/>
        <w:rPr>
          <w:b/>
          <w:sz w:val="26"/>
          <w:szCs w:val="26"/>
        </w:rPr>
      </w:pPr>
      <w:r w:rsidRPr="002D6F9C">
        <w:rPr>
          <w:b/>
          <w:sz w:val="26"/>
          <w:szCs w:val="26"/>
        </w:rPr>
        <w:t>МУНИЦИПАЛЬНОЕ ОБРАЗОВАНИЕ</w:t>
      </w:r>
    </w:p>
    <w:p w:rsidR="00D27102" w:rsidRPr="002D6F9C" w:rsidRDefault="00D27102" w:rsidP="00D27102">
      <w:pPr>
        <w:jc w:val="center"/>
        <w:rPr>
          <w:b/>
          <w:sz w:val="26"/>
          <w:szCs w:val="26"/>
        </w:rPr>
      </w:pPr>
      <w:r w:rsidRPr="002D6F9C">
        <w:rPr>
          <w:b/>
          <w:sz w:val="26"/>
          <w:szCs w:val="26"/>
        </w:rPr>
        <w:t>«ТЫМСКОЕ СЕЛЬСКОЕ ПОСЕЛЕНИЕ»</w:t>
      </w:r>
    </w:p>
    <w:p w:rsidR="00D27102" w:rsidRPr="002D6F9C" w:rsidRDefault="00D27102" w:rsidP="00D27102">
      <w:pPr>
        <w:jc w:val="center"/>
        <w:rPr>
          <w:b/>
          <w:sz w:val="26"/>
          <w:szCs w:val="26"/>
        </w:rPr>
      </w:pPr>
      <w:r w:rsidRPr="002D6F9C">
        <w:rPr>
          <w:b/>
          <w:sz w:val="26"/>
          <w:szCs w:val="26"/>
        </w:rPr>
        <w:t>КАРГАСОКСКИЙ РАЙОН  ТОМСКАЯ ОБЛАСТЬ</w:t>
      </w:r>
    </w:p>
    <w:p w:rsidR="00D27102" w:rsidRPr="002D6F9C" w:rsidRDefault="00D27102" w:rsidP="00D27102">
      <w:pPr>
        <w:rPr>
          <w:b/>
          <w:sz w:val="26"/>
          <w:szCs w:val="26"/>
        </w:rPr>
      </w:pPr>
    </w:p>
    <w:p w:rsidR="00D27102" w:rsidRPr="002D6F9C" w:rsidRDefault="00D27102" w:rsidP="00D27102">
      <w:pPr>
        <w:jc w:val="center"/>
        <w:rPr>
          <w:b/>
          <w:sz w:val="26"/>
          <w:szCs w:val="26"/>
        </w:rPr>
      </w:pPr>
      <w:r w:rsidRPr="002D6F9C">
        <w:rPr>
          <w:b/>
          <w:sz w:val="26"/>
          <w:szCs w:val="26"/>
        </w:rPr>
        <w:t>МУНИЦИПАЛЬНОЕ КАЗЕННОЕ УЧРЕЖДЕНИЕ</w:t>
      </w:r>
    </w:p>
    <w:p w:rsidR="00D27102" w:rsidRPr="002D6F9C" w:rsidRDefault="00D27102" w:rsidP="00D27102">
      <w:pPr>
        <w:jc w:val="center"/>
        <w:rPr>
          <w:b/>
          <w:sz w:val="26"/>
          <w:szCs w:val="26"/>
        </w:rPr>
      </w:pPr>
      <w:r w:rsidRPr="002D6F9C">
        <w:rPr>
          <w:b/>
          <w:sz w:val="26"/>
          <w:szCs w:val="26"/>
        </w:rPr>
        <w:t>АДМИНИСТРАЦИЯ ТЫМСКОГО СЕЛЬСКОГО ПОСЕЛЕНИЯ</w:t>
      </w:r>
    </w:p>
    <w:p w:rsidR="00D27102" w:rsidRPr="002D6F9C" w:rsidRDefault="00D27102" w:rsidP="00D27102">
      <w:pPr>
        <w:rPr>
          <w:b/>
          <w:sz w:val="26"/>
          <w:szCs w:val="26"/>
        </w:rPr>
      </w:pPr>
    </w:p>
    <w:tbl>
      <w:tblPr>
        <w:tblW w:w="0" w:type="auto"/>
        <w:tblLook w:val="0000"/>
      </w:tblPr>
      <w:tblGrid>
        <w:gridCol w:w="1872"/>
        <w:gridCol w:w="5180"/>
        <w:gridCol w:w="2519"/>
      </w:tblGrid>
      <w:tr w:rsidR="00BF41C8" w:rsidRPr="002D6F9C" w:rsidTr="00D27102">
        <w:tc>
          <w:tcPr>
            <w:tcW w:w="9571" w:type="dxa"/>
            <w:gridSpan w:val="3"/>
          </w:tcPr>
          <w:p w:rsidR="00D27102" w:rsidRPr="002D6F9C" w:rsidRDefault="00D27102" w:rsidP="00D27102">
            <w:pPr>
              <w:jc w:val="center"/>
              <w:rPr>
                <w:b/>
                <w:sz w:val="26"/>
                <w:szCs w:val="26"/>
              </w:rPr>
            </w:pPr>
            <w:r w:rsidRPr="002D6F9C">
              <w:rPr>
                <w:b/>
                <w:sz w:val="26"/>
                <w:szCs w:val="26"/>
              </w:rPr>
              <w:t>ПОСТАНОВЛЕНИЕ</w:t>
            </w:r>
          </w:p>
          <w:p w:rsidR="00BF41C8" w:rsidRPr="002D6F9C" w:rsidRDefault="00BF41C8" w:rsidP="001574CF">
            <w:pPr>
              <w:rPr>
                <w:sz w:val="26"/>
                <w:szCs w:val="26"/>
              </w:rPr>
            </w:pPr>
          </w:p>
        </w:tc>
      </w:tr>
      <w:tr w:rsidR="00BF41C8" w:rsidRPr="002D6F9C" w:rsidTr="00D27102">
        <w:tc>
          <w:tcPr>
            <w:tcW w:w="1872" w:type="dxa"/>
          </w:tcPr>
          <w:p w:rsidR="00BF41C8" w:rsidRPr="002D6F9C" w:rsidRDefault="00F50B9F" w:rsidP="00BF41C8">
            <w:pPr>
              <w:pStyle w:val="a3"/>
              <w:rPr>
                <w:rFonts w:ascii="Times New Roman" w:hAnsi="Times New Roman" w:cs="Times New Roman"/>
                <w:sz w:val="26"/>
                <w:szCs w:val="26"/>
              </w:rPr>
            </w:pPr>
            <w:r w:rsidRPr="002D6F9C">
              <w:rPr>
                <w:rFonts w:ascii="Times New Roman" w:hAnsi="Times New Roman" w:cs="Times New Roman"/>
                <w:sz w:val="26"/>
                <w:szCs w:val="26"/>
              </w:rPr>
              <w:t xml:space="preserve"> 10.02.2023</w:t>
            </w:r>
          </w:p>
          <w:p w:rsidR="00ED0C52" w:rsidRPr="002D6F9C" w:rsidRDefault="00ED0C52" w:rsidP="00BF41C8">
            <w:pPr>
              <w:pStyle w:val="a3"/>
              <w:rPr>
                <w:rFonts w:ascii="Times New Roman" w:hAnsi="Times New Roman" w:cs="Times New Roman"/>
                <w:sz w:val="26"/>
                <w:szCs w:val="26"/>
              </w:rPr>
            </w:pPr>
          </w:p>
          <w:p w:rsidR="00BF41C8" w:rsidRPr="002D6F9C" w:rsidRDefault="000426D0" w:rsidP="00BF41C8">
            <w:pPr>
              <w:pStyle w:val="a3"/>
              <w:rPr>
                <w:rFonts w:ascii="Times New Roman" w:hAnsi="Times New Roman" w:cs="Times New Roman"/>
                <w:sz w:val="26"/>
                <w:szCs w:val="26"/>
              </w:rPr>
            </w:pPr>
            <w:r w:rsidRPr="002D6F9C">
              <w:rPr>
                <w:rFonts w:ascii="Times New Roman" w:hAnsi="Times New Roman" w:cs="Times New Roman"/>
                <w:sz w:val="26"/>
                <w:szCs w:val="26"/>
              </w:rPr>
              <w:t xml:space="preserve">с. </w:t>
            </w:r>
            <w:proofErr w:type="spellStart"/>
            <w:r w:rsidRPr="002D6F9C">
              <w:rPr>
                <w:rFonts w:ascii="Times New Roman" w:hAnsi="Times New Roman" w:cs="Times New Roman"/>
                <w:sz w:val="26"/>
                <w:szCs w:val="26"/>
              </w:rPr>
              <w:t>Тымск</w:t>
            </w:r>
            <w:proofErr w:type="spellEnd"/>
          </w:p>
        </w:tc>
        <w:tc>
          <w:tcPr>
            <w:tcW w:w="5180" w:type="dxa"/>
          </w:tcPr>
          <w:p w:rsidR="00BF41C8" w:rsidRPr="002D6F9C" w:rsidRDefault="00BF41C8" w:rsidP="00BF41C8">
            <w:pPr>
              <w:pStyle w:val="a3"/>
              <w:rPr>
                <w:rFonts w:ascii="Times New Roman" w:hAnsi="Times New Roman" w:cs="Times New Roman"/>
                <w:sz w:val="26"/>
                <w:szCs w:val="26"/>
              </w:rPr>
            </w:pPr>
          </w:p>
        </w:tc>
        <w:tc>
          <w:tcPr>
            <w:tcW w:w="2519" w:type="dxa"/>
          </w:tcPr>
          <w:p w:rsidR="00BF41C8" w:rsidRPr="002D6F9C" w:rsidRDefault="00BF41C8" w:rsidP="000426D0">
            <w:pPr>
              <w:pStyle w:val="a3"/>
              <w:jc w:val="right"/>
              <w:rPr>
                <w:rFonts w:ascii="Times New Roman" w:hAnsi="Times New Roman" w:cs="Times New Roman"/>
                <w:sz w:val="26"/>
                <w:szCs w:val="26"/>
              </w:rPr>
            </w:pPr>
            <w:r w:rsidRPr="002D6F9C">
              <w:rPr>
                <w:rFonts w:ascii="Times New Roman" w:hAnsi="Times New Roman" w:cs="Times New Roman"/>
                <w:sz w:val="26"/>
                <w:szCs w:val="26"/>
              </w:rPr>
              <w:t xml:space="preserve">№  </w:t>
            </w:r>
            <w:r w:rsidR="00F50B9F" w:rsidRPr="002D6F9C">
              <w:rPr>
                <w:rFonts w:ascii="Times New Roman" w:hAnsi="Times New Roman" w:cs="Times New Roman"/>
                <w:sz w:val="26"/>
                <w:szCs w:val="26"/>
              </w:rPr>
              <w:t>6</w:t>
            </w:r>
          </w:p>
        </w:tc>
      </w:tr>
    </w:tbl>
    <w:p w:rsidR="00BF41C8" w:rsidRPr="002D6F9C" w:rsidRDefault="00BF41C8" w:rsidP="00BF41C8">
      <w:pPr>
        <w:rPr>
          <w:sz w:val="26"/>
          <w:szCs w:val="26"/>
        </w:rPr>
      </w:pPr>
    </w:p>
    <w:tbl>
      <w:tblPr>
        <w:tblW w:w="0" w:type="auto"/>
        <w:tblLook w:val="0000"/>
      </w:tblPr>
      <w:tblGrid>
        <w:gridCol w:w="4801"/>
        <w:gridCol w:w="4770"/>
      </w:tblGrid>
      <w:tr w:rsidR="00BF41C8" w:rsidRPr="002D6F9C" w:rsidTr="00D27102">
        <w:trPr>
          <w:trHeight w:val="472"/>
        </w:trPr>
        <w:tc>
          <w:tcPr>
            <w:tcW w:w="4801" w:type="dxa"/>
            <w:vAlign w:val="center"/>
          </w:tcPr>
          <w:p w:rsidR="00BF41C8" w:rsidRPr="002D6F9C" w:rsidRDefault="00BF41C8" w:rsidP="00D27102">
            <w:pPr>
              <w:pStyle w:val="ConsPlusNormal"/>
              <w:ind w:right="-108"/>
              <w:rPr>
                <w:rFonts w:ascii="Times New Roman" w:hAnsi="Times New Roman" w:cs="Times New Roman"/>
                <w:b/>
                <w:sz w:val="26"/>
                <w:szCs w:val="26"/>
              </w:rPr>
            </w:pPr>
            <w:bookmarkStart w:id="0" w:name="OLE_LINK1"/>
            <w:bookmarkStart w:id="1" w:name="OLE_LINK2"/>
            <w:bookmarkStart w:id="2" w:name="OLE_LINK17"/>
            <w:bookmarkStart w:id="3" w:name="OLE_LINK18"/>
            <w:r w:rsidRPr="002D6F9C">
              <w:rPr>
                <w:rFonts w:ascii="Times New Roman" w:hAnsi="Times New Roman" w:cs="Times New Roman"/>
                <w:b/>
                <w:sz w:val="26"/>
                <w:szCs w:val="26"/>
              </w:rPr>
              <w:t xml:space="preserve">О контрактной службе Администрации </w:t>
            </w:r>
            <w:r w:rsidR="00D27102" w:rsidRPr="002D6F9C">
              <w:rPr>
                <w:rFonts w:ascii="Times New Roman" w:hAnsi="Times New Roman" w:cs="Times New Roman"/>
                <w:b/>
                <w:sz w:val="26"/>
                <w:szCs w:val="26"/>
              </w:rPr>
              <w:t>Тымского</w:t>
            </w:r>
            <w:r w:rsidRPr="002D6F9C">
              <w:rPr>
                <w:rFonts w:ascii="Times New Roman" w:hAnsi="Times New Roman" w:cs="Times New Roman"/>
                <w:b/>
                <w:sz w:val="26"/>
                <w:szCs w:val="26"/>
              </w:rPr>
              <w:t xml:space="preserve"> сельского поселения</w:t>
            </w:r>
            <w:bookmarkEnd w:id="0"/>
            <w:bookmarkEnd w:id="1"/>
            <w:bookmarkEnd w:id="2"/>
            <w:bookmarkEnd w:id="3"/>
          </w:p>
          <w:p w:rsidR="00D27102" w:rsidRPr="002D6F9C" w:rsidRDefault="00D27102" w:rsidP="00D27102">
            <w:pPr>
              <w:pStyle w:val="ConsPlusNormal"/>
              <w:ind w:right="-108"/>
              <w:rPr>
                <w:rFonts w:ascii="Times New Roman" w:hAnsi="Times New Roman" w:cs="Times New Roman"/>
                <w:b/>
                <w:sz w:val="26"/>
                <w:szCs w:val="26"/>
              </w:rPr>
            </w:pPr>
          </w:p>
        </w:tc>
        <w:tc>
          <w:tcPr>
            <w:tcW w:w="4770" w:type="dxa"/>
            <w:tcBorders>
              <w:left w:val="nil"/>
            </w:tcBorders>
          </w:tcPr>
          <w:p w:rsidR="00BF41C8" w:rsidRPr="002D6F9C" w:rsidRDefault="00BF41C8" w:rsidP="001574CF">
            <w:pPr>
              <w:ind w:firstLine="426"/>
              <w:rPr>
                <w:sz w:val="26"/>
                <w:szCs w:val="26"/>
              </w:rPr>
            </w:pPr>
          </w:p>
          <w:p w:rsidR="00BF41C8" w:rsidRPr="002D6F9C" w:rsidRDefault="00BF41C8" w:rsidP="001574CF">
            <w:pPr>
              <w:ind w:firstLine="426"/>
              <w:rPr>
                <w:sz w:val="26"/>
                <w:szCs w:val="26"/>
              </w:rPr>
            </w:pPr>
          </w:p>
        </w:tc>
      </w:tr>
      <w:tr w:rsidR="00BF41C8" w:rsidRPr="002D6F9C" w:rsidTr="00D271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2"/>
        </w:trPr>
        <w:tc>
          <w:tcPr>
            <w:tcW w:w="9571" w:type="dxa"/>
            <w:gridSpan w:val="2"/>
            <w:tcBorders>
              <w:top w:val="nil"/>
              <w:left w:val="nil"/>
              <w:bottom w:val="nil"/>
              <w:right w:val="nil"/>
            </w:tcBorders>
            <w:vAlign w:val="center"/>
          </w:tcPr>
          <w:p w:rsidR="00F50B9F" w:rsidRPr="002D6F9C" w:rsidRDefault="00F50B9F" w:rsidP="00F50B9F">
            <w:pPr>
              <w:pStyle w:val="Style10"/>
              <w:widowControl/>
              <w:spacing w:line="240" w:lineRule="auto"/>
              <w:ind w:firstLine="709"/>
              <w:jc w:val="both"/>
              <w:rPr>
                <w:rStyle w:val="FontStyle31"/>
                <w:color w:val="000000" w:themeColor="text1"/>
                <w:sz w:val="26"/>
                <w:szCs w:val="26"/>
              </w:rPr>
            </w:pPr>
            <w:r w:rsidRPr="002D6F9C">
              <w:rPr>
                <w:rStyle w:val="FontStyle31"/>
                <w:color w:val="000000" w:themeColor="text1"/>
                <w:sz w:val="26"/>
                <w:szCs w:val="26"/>
              </w:rPr>
              <w:t>В целях реализации положений статьи 38 Федерального закона от 5 апреля 2013 года №44-ФЗ "О контрактной системе в сфере закупок товаров, работ, услуг для обеспечения государственных и муниципальных нужд"</w:t>
            </w:r>
          </w:p>
          <w:p w:rsidR="00BF41C8" w:rsidRPr="002D6F9C" w:rsidRDefault="00BF41C8" w:rsidP="00F50B9F">
            <w:pPr>
              <w:ind w:firstLine="426"/>
              <w:jc w:val="both"/>
              <w:rPr>
                <w:sz w:val="26"/>
                <w:szCs w:val="26"/>
              </w:rPr>
            </w:pPr>
          </w:p>
        </w:tc>
      </w:tr>
    </w:tbl>
    <w:p w:rsidR="00D27102" w:rsidRPr="002D6F9C" w:rsidRDefault="00D27102" w:rsidP="00D27102">
      <w:pPr>
        <w:pStyle w:val="a5"/>
        <w:spacing w:before="0" w:beforeAutospacing="0" w:after="0" w:afterAutospacing="0"/>
        <w:rPr>
          <w:sz w:val="26"/>
          <w:szCs w:val="26"/>
        </w:rPr>
      </w:pPr>
    </w:p>
    <w:p w:rsidR="00D27102" w:rsidRPr="002D6F9C" w:rsidRDefault="00D27102" w:rsidP="00D27102">
      <w:pPr>
        <w:pStyle w:val="a5"/>
        <w:spacing w:before="0" w:beforeAutospacing="0" w:after="0" w:afterAutospacing="0"/>
        <w:jc w:val="both"/>
        <w:rPr>
          <w:b/>
          <w:sz w:val="26"/>
          <w:szCs w:val="26"/>
        </w:rPr>
      </w:pPr>
      <w:r w:rsidRPr="002D6F9C">
        <w:rPr>
          <w:b/>
          <w:sz w:val="26"/>
          <w:szCs w:val="26"/>
        </w:rPr>
        <w:t>ПОСТАНОВЛЯ</w:t>
      </w:r>
      <w:r w:rsidR="00ED0C52" w:rsidRPr="002D6F9C">
        <w:rPr>
          <w:b/>
          <w:sz w:val="26"/>
          <w:szCs w:val="26"/>
        </w:rPr>
        <w:t>Ю</w:t>
      </w:r>
      <w:r w:rsidRPr="002D6F9C">
        <w:rPr>
          <w:b/>
          <w:sz w:val="26"/>
          <w:szCs w:val="26"/>
        </w:rPr>
        <w:t>:</w:t>
      </w:r>
    </w:p>
    <w:p w:rsidR="00D27102" w:rsidRPr="002D6F9C" w:rsidRDefault="00D27102" w:rsidP="00D27102">
      <w:pPr>
        <w:pStyle w:val="a5"/>
        <w:spacing w:before="0" w:beforeAutospacing="0" w:after="0" w:afterAutospacing="0"/>
        <w:jc w:val="both"/>
        <w:rPr>
          <w:sz w:val="26"/>
          <w:szCs w:val="26"/>
        </w:rPr>
      </w:pPr>
      <w:r w:rsidRPr="002D6F9C">
        <w:rPr>
          <w:sz w:val="26"/>
          <w:szCs w:val="26"/>
        </w:rPr>
        <w:t> </w:t>
      </w:r>
    </w:p>
    <w:p w:rsidR="00F50B9F" w:rsidRPr="002D6F9C" w:rsidRDefault="00F50B9F" w:rsidP="00D27102">
      <w:pPr>
        <w:pStyle w:val="Style11"/>
        <w:widowControl/>
        <w:numPr>
          <w:ilvl w:val="0"/>
          <w:numId w:val="1"/>
        </w:numPr>
        <w:tabs>
          <w:tab w:val="left" w:pos="792"/>
        </w:tabs>
        <w:spacing w:line="240" w:lineRule="auto"/>
        <w:ind w:firstLine="709"/>
        <w:rPr>
          <w:color w:val="000000" w:themeColor="text1"/>
          <w:sz w:val="26"/>
          <w:szCs w:val="26"/>
        </w:rPr>
      </w:pPr>
      <w:r w:rsidRPr="002D6F9C">
        <w:rPr>
          <w:sz w:val="26"/>
          <w:szCs w:val="26"/>
        </w:rPr>
        <w:t xml:space="preserve"> </w:t>
      </w:r>
      <w:r w:rsidRPr="002D6F9C">
        <w:rPr>
          <w:rStyle w:val="FontStyle31"/>
          <w:color w:val="000000" w:themeColor="text1"/>
          <w:sz w:val="26"/>
          <w:szCs w:val="26"/>
        </w:rPr>
        <w:t xml:space="preserve">Утвердить Положение о контрактной службе Администрации </w:t>
      </w:r>
      <w:proofErr w:type="spellStart"/>
      <w:r w:rsidRPr="002D6F9C">
        <w:rPr>
          <w:rStyle w:val="FontStyle31"/>
          <w:color w:val="000000" w:themeColor="text1"/>
          <w:sz w:val="26"/>
          <w:szCs w:val="26"/>
        </w:rPr>
        <w:t>Тымского</w:t>
      </w:r>
      <w:proofErr w:type="spellEnd"/>
      <w:r w:rsidRPr="002D6F9C">
        <w:rPr>
          <w:rStyle w:val="FontStyle31"/>
          <w:color w:val="000000" w:themeColor="text1"/>
          <w:sz w:val="26"/>
          <w:szCs w:val="26"/>
        </w:rPr>
        <w:t xml:space="preserve"> сельского поселения согласно приложению № 1 к настоящему постановлению.</w:t>
      </w:r>
    </w:p>
    <w:p w:rsidR="00F50B9F" w:rsidRPr="002D6F9C" w:rsidRDefault="00F50B9F" w:rsidP="00F50B9F">
      <w:pPr>
        <w:pStyle w:val="Style11"/>
        <w:widowControl/>
        <w:numPr>
          <w:ilvl w:val="0"/>
          <w:numId w:val="1"/>
        </w:numPr>
        <w:tabs>
          <w:tab w:val="left" w:pos="792"/>
        </w:tabs>
        <w:spacing w:line="240" w:lineRule="auto"/>
        <w:ind w:firstLine="709"/>
        <w:rPr>
          <w:rStyle w:val="FontStyle31"/>
          <w:color w:val="000000" w:themeColor="text1"/>
          <w:sz w:val="26"/>
          <w:szCs w:val="26"/>
        </w:rPr>
      </w:pPr>
      <w:r w:rsidRPr="002D6F9C">
        <w:rPr>
          <w:rStyle w:val="FontStyle31"/>
          <w:color w:val="000000" w:themeColor="text1"/>
          <w:sz w:val="26"/>
          <w:szCs w:val="26"/>
        </w:rPr>
        <w:t xml:space="preserve">Создать в Администрации </w:t>
      </w:r>
      <w:proofErr w:type="spellStart"/>
      <w:r w:rsidRPr="002D6F9C">
        <w:rPr>
          <w:rStyle w:val="FontStyle31"/>
          <w:color w:val="000000" w:themeColor="text1"/>
          <w:sz w:val="26"/>
          <w:szCs w:val="26"/>
        </w:rPr>
        <w:t>Тымского</w:t>
      </w:r>
      <w:proofErr w:type="spellEnd"/>
      <w:r w:rsidRPr="002D6F9C">
        <w:rPr>
          <w:rStyle w:val="FontStyle31"/>
          <w:color w:val="000000" w:themeColor="text1"/>
          <w:sz w:val="26"/>
          <w:szCs w:val="26"/>
        </w:rPr>
        <w:t xml:space="preserve"> сельского поселения контрактную службу без образования отдельного структурного подразделения согласно приложению № 2 к настоящему постановлению</w:t>
      </w:r>
    </w:p>
    <w:p w:rsidR="00ED0C52" w:rsidRPr="002D6F9C" w:rsidRDefault="00ED0C52" w:rsidP="00EC0CF8">
      <w:pPr>
        <w:pStyle w:val="ConsPlusNormal"/>
        <w:numPr>
          <w:ilvl w:val="0"/>
          <w:numId w:val="1"/>
        </w:numPr>
        <w:ind w:firstLine="709"/>
        <w:jc w:val="both"/>
        <w:rPr>
          <w:rFonts w:ascii="Times New Roman" w:hAnsi="Times New Roman" w:cs="Times New Roman"/>
          <w:sz w:val="26"/>
          <w:szCs w:val="26"/>
        </w:rPr>
      </w:pPr>
      <w:r w:rsidRPr="002D6F9C">
        <w:rPr>
          <w:rFonts w:ascii="Times New Roman" w:hAnsi="Times New Roman" w:cs="Times New Roman"/>
          <w:sz w:val="26"/>
          <w:szCs w:val="26"/>
        </w:rPr>
        <w:t xml:space="preserve">Установить, что Положение о контрактной службе Администрации </w:t>
      </w:r>
      <w:proofErr w:type="spellStart"/>
      <w:r w:rsidRPr="002D6F9C">
        <w:rPr>
          <w:rFonts w:ascii="Times New Roman" w:hAnsi="Times New Roman" w:cs="Times New Roman"/>
          <w:sz w:val="26"/>
          <w:szCs w:val="26"/>
        </w:rPr>
        <w:t>Тымского</w:t>
      </w:r>
      <w:proofErr w:type="spellEnd"/>
      <w:r w:rsidRPr="002D6F9C">
        <w:rPr>
          <w:rFonts w:ascii="Times New Roman" w:hAnsi="Times New Roman" w:cs="Times New Roman"/>
          <w:sz w:val="26"/>
          <w:szCs w:val="26"/>
        </w:rPr>
        <w:t xml:space="preserve"> сельского поселения</w:t>
      </w:r>
      <w:r w:rsidR="00EC0CF8" w:rsidRPr="002D6F9C">
        <w:rPr>
          <w:rFonts w:ascii="Times New Roman" w:hAnsi="Times New Roman" w:cs="Times New Roman"/>
          <w:sz w:val="26"/>
          <w:szCs w:val="26"/>
        </w:rPr>
        <w:t xml:space="preserve"> (приложение № 1) вступает</w:t>
      </w:r>
      <w:r w:rsidRPr="002D6F9C">
        <w:rPr>
          <w:rFonts w:ascii="Times New Roman" w:hAnsi="Times New Roman" w:cs="Times New Roman"/>
          <w:sz w:val="26"/>
          <w:szCs w:val="26"/>
        </w:rPr>
        <w:t xml:space="preserve"> в силу с 27.06.2014 г.</w:t>
      </w:r>
    </w:p>
    <w:p w:rsidR="00EC0CF8" w:rsidRPr="002D6F9C" w:rsidRDefault="00EC0CF8" w:rsidP="00EC0CF8">
      <w:pPr>
        <w:ind w:left="705"/>
        <w:jc w:val="both"/>
        <w:rPr>
          <w:sz w:val="26"/>
          <w:szCs w:val="26"/>
        </w:rPr>
      </w:pPr>
      <w:r w:rsidRPr="002D6F9C">
        <w:rPr>
          <w:sz w:val="26"/>
          <w:szCs w:val="26"/>
        </w:rPr>
        <w:t>4. Признать утратившими силу следующие постановления</w:t>
      </w:r>
      <w:r w:rsidR="002D6F9C" w:rsidRPr="002D6F9C">
        <w:rPr>
          <w:sz w:val="26"/>
          <w:szCs w:val="26"/>
        </w:rPr>
        <w:t xml:space="preserve">    </w:t>
      </w:r>
      <w:r w:rsidRPr="002D6F9C">
        <w:rPr>
          <w:sz w:val="26"/>
          <w:szCs w:val="26"/>
        </w:rPr>
        <w:t xml:space="preserve"> Администрации </w:t>
      </w:r>
    </w:p>
    <w:p w:rsidR="00EC0CF8" w:rsidRPr="002D6F9C" w:rsidRDefault="00EC0CF8" w:rsidP="00EC0CF8">
      <w:pPr>
        <w:jc w:val="both"/>
        <w:rPr>
          <w:sz w:val="26"/>
          <w:szCs w:val="26"/>
        </w:rPr>
      </w:pPr>
      <w:proofErr w:type="spellStart"/>
      <w:r w:rsidRPr="002D6F9C">
        <w:rPr>
          <w:sz w:val="26"/>
          <w:szCs w:val="26"/>
        </w:rPr>
        <w:t>Тымского</w:t>
      </w:r>
      <w:proofErr w:type="spellEnd"/>
      <w:r w:rsidRPr="002D6F9C">
        <w:rPr>
          <w:sz w:val="26"/>
          <w:szCs w:val="26"/>
        </w:rPr>
        <w:t xml:space="preserve"> сельского поселения:</w:t>
      </w:r>
    </w:p>
    <w:p w:rsidR="002D6F9C" w:rsidRPr="002D6F9C" w:rsidRDefault="00EC0CF8" w:rsidP="00EC0CF8">
      <w:pPr>
        <w:pStyle w:val="ConsPlusNormal"/>
        <w:ind w:left="709"/>
        <w:jc w:val="both"/>
        <w:rPr>
          <w:rFonts w:ascii="Times New Roman" w:eastAsia="Times New Roman" w:hAnsi="Times New Roman" w:cs="Times New Roman"/>
          <w:sz w:val="26"/>
          <w:szCs w:val="26"/>
        </w:rPr>
      </w:pPr>
      <w:r w:rsidRPr="002D6F9C">
        <w:rPr>
          <w:rFonts w:ascii="Times New Roman" w:eastAsia="Times New Roman" w:hAnsi="Times New Roman" w:cs="Times New Roman"/>
          <w:sz w:val="26"/>
          <w:szCs w:val="26"/>
        </w:rPr>
        <w:t xml:space="preserve">4.1. постановление </w:t>
      </w:r>
      <w:r w:rsidR="002D6F9C">
        <w:rPr>
          <w:rFonts w:ascii="Times New Roman" w:eastAsia="Times New Roman" w:hAnsi="Times New Roman" w:cs="Times New Roman"/>
          <w:sz w:val="26"/>
          <w:szCs w:val="26"/>
        </w:rPr>
        <w:t xml:space="preserve">   </w:t>
      </w:r>
      <w:r w:rsidRPr="002D6F9C">
        <w:rPr>
          <w:rFonts w:ascii="Times New Roman" w:eastAsia="Times New Roman" w:hAnsi="Times New Roman" w:cs="Times New Roman"/>
          <w:sz w:val="26"/>
          <w:szCs w:val="26"/>
        </w:rPr>
        <w:t xml:space="preserve">Администрации </w:t>
      </w:r>
      <w:r w:rsidR="002D6F9C">
        <w:rPr>
          <w:rFonts w:ascii="Times New Roman" w:eastAsia="Times New Roman" w:hAnsi="Times New Roman" w:cs="Times New Roman"/>
          <w:sz w:val="26"/>
          <w:szCs w:val="26"/>
        </w:rPr>
        <w:t xml:space="preserve">   </w:t>
      </w:r>
      <w:proofErr w:type="spellStart"/>
      <w:r w:rsidRPr="002D6F9C">
        <w:rPr>
          <w:rFonts w:ascii="Times New Roman" w:eastAsia="Times New Roman" w:hAnsi="Times New Roman" w:cs="Times New Roman"/>
          <w:sz w:val="26"/>
          <w:szCs w:val="26"/>
        </w:rPr>
        <w:t>Тымского</w:t>
      </w:r>
      <w:proofErr w:type="spellEnd"/>
      <w:r w:rsidR="002D6F9C">
        <w:rPr>
          <w:rFonts w:ascii="Times New Roman" w:eastAsia="Times New Roman" w:hAnsi="Times New Roman" w:cs="Times New Roman"/>
          <w:sz w:val="26"/>
          <w:szCs w:val="26"/>
        </w:rPr>
        <w:t xml:space="preserve">   </w:t>
      </w:r>
      <w:r w:rsidRPr="002D6F9C">
        <w:rPr>
          <w:rFonts w:ascii="Times New Roman" w:eastAsia="Times New Roman" w:hAnsi="Times New Roman" w:cs="Times New Roman"/>
          <w:sz w:val="26"/>
          <w:szCs w:val="26"/>
        </w:rPr>
        <w:t xml:space="preserve"> сельского </w:t>
      </w:r>
      <w:r w:rsidR="002D6F9C">
        <w:rPr>
          <w:rFonts w:ascii="Times New Roman" w:eastAsia="Times New Roman" w:hAnsi="Times New Roman" w:cs="Times New Roman"/>
          <w:sz w:val="26"/>
          <w:szCs w:val="26"/>
        </w:rPr>
        <w:t xml:space="preserve">  </w:t>
      </w:r>
      <w:r w:rsidRPr="002D6F9C">
        <w:rPr>
          <w:rFonts w:ascii="Times New Roman" w:eastAsia="Times New Roman" w:hAnsi="Times New Roman" w:cs="Times New Roman"/>
          <w:sz w:val="26"/>
          <w:szCs w:val="26"/>
        </w:rPr>
        <w:t>поселения</w:t>
      </w:r>
      <w:r w:rsidR="002D6F9C">
        <w:rPr>
          <w:rFonts w:ascii="Times New Roman" w:eastAsia="Times New Roman" w:hAnsi="Times New Roman" w:cs="Times New Roman"/>
          <w:sz w:val="26"/>
          <w:szCs w:val="26"/>
        </w:rPr>
        <w:t xml:space="preserve">  </w:t>
      </w:r>
      <w:r w:rsidRPr="002D6F9C">
        <w:rPr>
          <w:rFonts w:ascii="Times New Roman" w:eastAsia="Times New Roman" w:hAnsi="Times New Roman" w:cs="Times New Roman"/>
          <w:sz w:val="26"/>
          <w:szCs w:val="26"/>
        </w:rPr>
        <w:t xml:space="preserve"> </w:t>
      </w:r>
      <w:proofErr w:type="gramStart"/>
      <w:r w:rsidRPr="002D6F9C">
        <w:rPr>
          <w:rFonts w:ascii="Times New Roman" w:eastAsia="Times New Roman" w:hAnsi="Times New Roman" w:cs="Times New Roman"/>
          <w:sz w:val="26"/>
          <w:szCs w:val="26"/>
        </w:rPr>
        <w:t>от</w:t>
      </w:r>
      <w:proofErr w:type="gramEnd"/>
      <w:r w:rsidRPr="002D6F9C">
        <w:rPr>
          <w:rFonts w:ascii="Times New Roman" w:eastAsia="Times New Roman" w:hAnsi="Times New Roman" w:cs="Times New Roman"/>
          <w:sz w:val="26"/>
          <w:szCs w:val="26"/>
        </w:rPr>
        <w:t xml:space="preserve"> </w:t>
      </w:r>
    </w:p>
    <w:p w:rsidR="00EC0CF8" w:rsidRPr="002D6F9C" w:rsidRDefault="00EC0CF8" w:rsidP="002D6F9C">
      <w:pPr>
        <w:pStyle w:val="ConsPlusNormal"/>
        <w:jc w:val="both"/>
        <w:rPr>
          <w:rFonts w:ascii="Times New Roman" w:eastAsia="Times New Roman" w:hAnsi="Times New Roman" w:cs="Times New Roman"/>
          <w:sz w:val="26"/>
          <w:szCs w:val="26"/>
        </w:rPr>
      </w:pPr>
      <w:r w:rsidRPr="002D6F9C">
        <w:rPr>
          <w:rFonts w:ascii="Times New Roman" w:eastAsia="Times New Roman" w:hAnsi="Times New Roman" w:cs="Times New Roman"/>
          <w:sz w:val="26"/>
          <w:szCs w:val="26"/>
        </w:rPr>
        <w:t xml:space="preserve">27.06.2014 № 27 «О контрактной службе Администрации </w:t>
      </w:r>
      <w:proofErr w:type="spellStart"/>
      <w:r w:rsidRPr="002D6F9C">
        <w:rPr>
          <w:rFonts w:ascii="Times New Roman" w:eastAsia="Times New Roman" w:hAnsi="Times New Roman" w:cs="Times New Roman"/>
          <w:sz w:val="26"/>
          <w:szCs w:val="26"/>
        </w:rPr>
        <w:t>Тымского</w:t>
      </w:r>
      <w:proofErr w:type="spellEnd"/>
      <w:r w:rsidRPr="002D6F9C">
        <w:rPr>
          <w:rFonts w:ascii="Times New Roman" w:eastAsia="Times New Roman" w:hAnsi="Times New Roman" w:cs="Times New Roman"/>
          <w:sz w:val="26"/>
          <w:szCs w:val="26"/>
        </w:rPr>
        <w:t xml:space="preserve"> сельского поселения»;</w:t>
      </w:r>
    </w:p>
    <w:p w:rsidR="002D6F9C" w:rsidRPr="002D6F9C" w:rsidRDefault="00EC0CF8" w:rsidP="00EC0CF8">
      <w:pPr>
        <w:pStyle w:val="ConsPlusNormal"/>
        <w:ind w:left="709"/>
        <w:jc w:val="both"/>
        <w:rPr>
          <w:rFonts w:ascii="Times New Roman" w:eastAsia="Times New Roman" w:hAnsi="Times New Roman" w:cs="Times New Roman"/>
          <w:sz w:val="26"/>
          <w:szCs w:val="26"/>
        </w:rPr>
      </w:pPr>
      <w:r w:rsidRPr="002D6F9C">
        <w:rPr>
          <w:rFonts w:ascii="Times New Roman" w:eastAsia="Times New Roman" w:hAnsi="Times New Roman" w:cs="Times New Roman"/>
          <w:sz w:val="26"/>
          <w:szCs w:val="26"/>
        </w:rPr>
        <w:t xml:space="preserve">4.2. постановление </w:t>
      </w:r>
      <w:r w:rsidR="002D6F9C">
        <w:rPr>
          <w:rFonts w:ascii="Times New Roman" w:eastAsia="Times New Roman" w:hAnsi="Times New Roman" w:cs="Times New Roman"/>
          <w:sz w:val="26"/>
          <w:szCs w:val="26"/>
        </w:rPr>
        <w:t xml:space="preserve">  </w:t>
      </w:r>
      <w:r w:rsidRPr="002D6F9C">
        <w:rPr>
          <w:rFonts w:ascii="Times New Roman" w:eastAsia="Times New Roman" w:hAnsi="Times New Roman" w:cs="Times New Roman"/>
          <w:sz w:val="26"/>
          <w:szCs w:val="26"/>
        </w:rPr>
        <w:t xml:space="preserve">Администрации </w:t>
      </w:r>
      <w:r w:rsidR="002D6F9C">
        <w:rPr>
          <w:rFonts w:ascii="Times New Roman" w:eastAsia="Times New Roman" w:hAnsi="Times New Roman" w:cs="Times New Roman"/>
          <w:sz w:val="26"/>
          <w:szCs w:val="26"/>
        </w:rPr>
        <w:t xml:space="preserve">   </w:t>
      </w:r>
      <w:proofErr w:type="spellStart"/>
      <w:r w:rsidRPr="002D6F9C">
        <w:rPr>
          <w:rFonts w:ascii="Times New Roman" w:eastAsia="Times New Roman" w:hAnsi="Times New Roman" w:cs="Times New Roman"/>
          <w:sz w:val="26"/>
          <w:szCs w:val="26"/>
        </w:rPr>
        <w:t>Тымского</w:t>
      </w:r>
      <w:proofErr w:type="spellEnd"/>
      <w:r w:rsidR="002D6F9C">
        <w:rPr>
          <w:rFonts w:ascii="Times New Roman" w:eastAsia="Times New Roman" w:hAnsi="Times New Roman" w:cs="Times New Roman"/>
          <w:sz w:val="26"/>
          <w:szCs w:val="26"/>
        </w:rPr>
        <w:t xml:space="preserve">  </w:t>
      </w:r>
      <w:r w:rsidRPr="002D6F9C">
        <w:rPr>
          <w:rFonts w:ascii="Times New Roman" w:eastAsia="Times New Roman" w:hAnsi="Times New Roman" w:cs="Times New Roman"/>
          <w:sz w:val="26"/>
          <w:szCs w:val="26"/>
        </w:rPr>
        <w:t xml:space="preserve"> сельского</w:t>
      </w:r>
      <w:r w:rsidR="002D6F9C">
        <w:rPr>
          <w:rFonts w:ascii="Times New Roman" w:eastAsia="Times New Roman" w:hAnsi="Times New Roman" w:cs="Times New Roman"/>
          <w:sz w:val="26"/>
          <w:szCs w:val="26"/>
        </w:rPr>
        <w:t xml:space="preserve">   </w:t>
      </w:r>
      <w:r w:rsidRPr="002D6F9C">
        <w:rPr>
          <w:rFonts w:ascii="Times New Roman" w:eastAsia="Times New Roman" w:hAnsi="Times New Roman" w:cs="Times New Roman"/>
          <w:sz w:val="26"/>
          <w:szCs w:val="26"/>
        </w:rPr>
        <w:t xml:space="preserve"> поселения</w:t>
      </w:r>
      <w:r w:rsidR="002D6F9C">
        <w:rPr>
          <w:rFonts w:ascii="Times New Roman" w:eastAsia="Times New Roman" w:hAnsi="Times New Roman" w:cs="Times New Roman"/>
          <w:sz w:val="26"/>
          <w:szCs w:val="26"/>
        </w:rPr>
        <w:t xml:space="preserve">   </w:t>
      </w:r>
      <w:r w:rsidRPr="002D6F9C">
        <w:rPr>
          <w:rFonts w:ascii="Times New Roman" w:eastAsia="Times New Roman" w:hAnsi="Times New Roman" w:cs="Times New Roman"/>
          <w:sz w:val="26"/>
          <w:szCs w:val="26"/>
        </w:rPr>
        <w:t xml:space="preserve"> </w:t>
      </w:r>
      <w:proofErr w:type="gramStart"/>
      <w:r w:rsidRPr="002D6F9C">
        <w:rPr>
          <w:rFonts w:ascii="Times New Roman" w:eastAsia="Times New Roman" w:hAnsi="Times New Roman" w:cs="Times New Roman"/>
          <w:sz w:val="26"/>
          <w:szCs w:val="26"/>
        </w:rPr>
        <w:t>от</w:t>
      </w:r>
      <w:proofErr w:type="gramEnd"/>
      <w:r w:rsidRPr="002D6F9C">
        <w:rPr>
          <w:rFonts w:ascii="Times New Roman" w:eastAsia="Times New Roman" w:hAnsi="Times New Roman" w:cs="Times New Roman"/>
          <w:sz w:val="26"/>
          <w:szCs w:val="26"/>
        </w:rPr>
        <w:t xml:space="preserve"> </w:t>
      </w:r>
    </w:p>
    <w:p w:rsidR="00EC0CF8" w:rsidRPr="002D6F9C" w:rsidRDefault="00EC0CF8" w:rsidP="002D6F9C">
      <w:pPr>
        <w:pStyle w:val="ConsPlusNormal"/>
        <w:jc w:val="both"/>
        <w:rPr>
          <w:rFonts w:ascii="Times New Roman" w:eastAsia="Times New Roman" w:hAnsi="Times New Roman" w:cs="Times New Roman"/>
          <w:sz w:val="26"/>
          <w:szCs w:val="26"/>
        </w:rPr>
      </w:pPr>
      <w:r w:rsidRPr="002D6F9C">
        <w:rPr>
          <w:rFonts w:ascii="Times New Roman" w:eastAsia="Times New Roman" w:hAnsi="Times New Roman" w:cs="Times New Roman"/>
          <w:sz w:val="26"/>
          <w:szCs w:val="26"/>
        </w:rPr>
        <w:t xml:space="preserve">29.12.2015 № 68 «О внесении изменений в постановление Администрации </w:t>
      </w:r>
      <w:proofErr w:type="spellStart"/>
      <w:r w:rsidRPr="002D6F9C">
        <w:rPr>
          <w:rFonts w:ascii="Times New Roman" w:eastAsia="Times New Roman" w:hAnsi="Times New Roman" w:cs="Times New Roman"/>
          <w:sz w:val="26"/>
          <w:szCs w:val="26"/>
        </w:rPr>
        <w:t>Тымского</w:t>
      </w:r>
      <w:proofErr w:type="spellEnd"/>
      <w:r w:rsidRPr="002D6F9C">
        <w:rPr>
          <w:rFonts w:ascii="Times New Roman" w:eastAsia="Times New Roman" w:hAnsi="Times New Roman" w:cs="Times New Roman"/>
          <w:sz w:val="26"/>
          <w:szCs w:val="26"/>
        </w:rPr>
        <w:t xml:space="preserve"> сельского поселения  от 27.06.2014 № 27 «О контрактной службе Администрации </w:t>
      </w:r>
      <w:proofErr w:type="spellStart"/>
      <w:r w:rsidRPr="002D6F9C">
        <w:rPr>
          <w:rFonts w:ascii="Times New Roman" w:eastAsia="Times New Roman" w:hAnsi="Times New Roman" w:cs="Times New Roman"/>
          <w:sz w:val="26"/>
          <w:szCs w:val="26"/>
        </w:rPr>
        <w:t>Тымского</w:t>
      </w:r>
      <w:proofErr w:type="spellEnd"/>
      <w:r w:rsidRPr="002D6F9C">
        <w:rPr>
          <w:rFonts w:ascii="Times New Roman" w:eastAsia="Times New Roman" w:hAnsi="Times New Roman" w:cs="Times New Roman"/>
          <w:sz w:val="26"/>
          <w:szCs w:val="26"/>
        </w:rPr>
        <w:t xml:space="preserve"> сельского поселения».</w:t>
      </w:r>
    </w:p>
    <w:p w:rsidR="00BF41C8" w:rsidRPr="002D6F9C" w:rsidRDefault="00EC0CF8" w:rsidP="002E7CFF">
      <w:pPr>
        <w:pStyle w:val="a5"/>
        <w:spacing w:before="0" w:beforeAutospacing="0" w:after="0" w:afterAutospacing="0"/>
        <w:ind w:firstLine="709"/>
        <w:jc w:val="both"/>
        <w:rPr>
          <w:sz w:val="26"/>
          <w:szCs w:val="26"/>
        </w:rPr>
      </w:pPr>
      <w:r w:rsidRPr="002D6F9C">
        <w:rPr>
          <w:sz w:val="26"/>
          <w:szCs w:val="26"/>
        </w:rPr>
        <w:t>5</w:t>
      </w:r>
      <w:r w:rsidR="00D27102" w:rsidRPr="002D6F9C">
        <w:rPr>
          <w:sz w:val="26"/>
          <w:szCs w:val="26"/>
        </w:rPr>
        <w:t xml:space="preserve">. </w:t>
      </w:r>
      <w:proofErr w:type="gramStart"/>
      <w:r w:rsidR="00D27102" w:rsidRPr="002D6F9C">
        <w:rPr>
          <w:sz w:val="26"/>
          <w:szCs w:val="26"/>
        </w:rPr>
        <w:t>Контроль за</w:t>
      </w:r>
      <w:proofErr w:type="gramEnd"/>
      <w:r w:rsidR="00D27102" w:rsidRPr="002D6F9C">
        <w:rPr>
          <w:sz w:val="26"/>
          <w:szCs w:val="26"/>
        </w:rPr>
        <w:t xml:space="preserve"> исполнением настоящего постановления оставляю за собой.</w:t>
      </w:r>
    </w:p>
    <w:p w:rsidR="00BF41C8" w:rsidRDefault="00BF41C8" w:rsidP="00BF41C8">
      <w:pPr>
        <w:rPr>
          <w:sz w:val="26"/>
          <w:szCs w:val="26"/>
        </w:rPr>
      </w:pPr>
    </w:p>
    <w:p w:rsidR="002D6F9C" w:rsidRDefault="002D6F9C" w:rsidP="00BF41C8">
      <w:pPr>
        <w:rPr>
          <w:sz w:val="26"/>
          <w:szCs w:val="26"/>
        </w:rPr>
      </w:pPr>
    </w:p>
    <w:p w:rsidR="002D6F9C" w:rsidRPr="002D6F9C" w:rsidRDefault="002D6F9C" w:rsidP="00BF41C8">
      <w:pPr>
        <w:rPr>
          <w:sz w:val="26"/>
          <w:szCs w:val="26"/>
        </w:rPr>
      </w:pPr>
    </w:p>
    <w:tbl>
      <w:tblPr>
        <w:tblW w:w="0" w:type="auto"/>
        <w:tblLook w:val="0000"/>
      </w:tblPr>
      <w:tblGrid>
        <w:gridCol w:w="4366"/>
        <w:gridCol w:w="1797"/>
        <w:gridCol w:w="3408"/>
      </w:tblGrid>
      <w:tr w:rsidR="00BF41C8" w:rsidRPr="002D6F9C" w:rsidTr="000426D0">
        <w:trPr>
          <w:trHeight w:val="429"/>
        </w:trPr>
        <w:tc>
          <w:tcPr>
            <w:tcW w:w="4366" w:type="dxa"/>
            <w:vAlign w:val="center"/>
          </w:tcPr>
          <w:p w:rsidR="000426D0" w:rsidRPr="002D6F9C" w:rsidRDefault="000426D0" w:rsidP="000426D0">
            <w:pPr>
              <w:rPr>
                <w:sz w:val="26"/>
                <w:szCs w:val="26"/>
              </w:rPr>
            </w:pPr>
            <w:r w:rsidRPr="002D6F9C">
              <w:rPr>
                <w:sz w:val="26"/>
                <w:szCs w:val="26"/>
              </w:rPr>
              <w:t>Глава Администрации</w:t>
            </w:r>
          </w:p>
          <w:p w:rsidR="00BF41C8" w:rsidRPr="002D6F9C" w:rsidRDefault="000426D0" w:rsidP="000426D0">
            <w:pPr>
              <w:rPr>
                <w:sz w:val="26"/>
                <w:szCs w:val="26"/>
              </w:rPr>
            </w:pPr>
            <w:r w:rsidRPr="002D6F9C">
              <w:rPr>
                <w:sz w:val="26"/>
                <w:szCs w:val="26"/>
              </w:rPr>
              <w:t>Тымского</w:t>
            </w:r>
            <w:r w:rsidR="003F5558" w:rsidRPr="002D6F9C">
              <w:rPr>
                <w:sz w:val="26"/>
                <w:szCs w:val="26"/>
              </w:rPr>
              <w:t xml:space="preserve"> </w:t>
            </w:r>
            <w:r w:rsidRPr="002D6F9C">
              <w:rPr>
                <w:sz w:val="26"/>
                <w:szCs w:val="26"/>
              </w:rPr>
              <w:t>сельского поселения</w:t>
            </w:r>
          </w:p>
        </w:tc>
        <w:tc>
          <w:tcPr>
            <w:tcW w:w="1797" w:type="dxa"/>
            <w:vAlign w:val="center"/>
          </w:tcPr>
          <w:p w:rsidR="00BF41C8" w:rsidRPr="002D6F9C" w:rsidRDefault="00BF41C8" w:rsidP="001574CF">
            <w:pPr>
              <w:ind w:firstLine="426"/>
              <w:jc w:val="center"/>
              <w:rPr>
                <w:sz w:val="26"/>
                <w:szCs w:val="26"/>
              </w:rPr>
            </w:pPr>
          </w:p>
        </w:tc>
        <w:tc>
          <w:tcPr>
            <w:tcW w:w="3408" w:type="dxa"/>
            <w:vAlign w:val="bottom"/>
          </w:tcPr>
          <w:p w:rsidR="00BF41C8" w:rsidRPr="002D6F9C" w:rsidRDefault="000426D0" w:rsidP="000426D0">
            <w:pPr>
              <w:pStyle w:val="2"/>
              <w:ind w:firstLine="426"/>
              <w:rPr>
                <w:sz w:val="26"/>
                <w:szCs w:val="26"/>
              </w:rPr>
            </w:pPr>
            <w:r w:rsidRPr="002D6F9C">
              <w:rPr>
                <w:sz w:val="26"/>
                <w:szCs w:val="26"/>
              </w:rPr>
              <w:t>К.Ф. Важенин</w:t>
            </w:r>
          </w:p>
        </w:tc>
      </w:tr>
    </w:tbl>
    <w:p w:rsidR="00EC0CF8" w:rsidRDefault="00EC0CF8" w:rsidP="002D6F9C">
      <w:pPr>
        <w:pStyle w:val="ConsPlusNormal"/>
        <w:rPr>
          <w:rFonts w:ascii="Times New Roman" w:hAnsi="Times New Roman" w:cs="Times New Roman"/>
        </w:rPr>
      </w:pPr>
    </w:p>
    <w:p w:rsidR="002D6F9C" w:rsidRDefault="002D6F9C" w:rsidP="00BF41C8">
      <w:pPr>
        <w:pStyle w:val="ConsPlusNormal"/>
        <w:ind w:firstLine="426"/>
        <w:jc w:val="right"/>
        <w:rPr>
          <w:rFonts w:ascii="Times New Roman" w:hAnsi="Times New Roman" w:cs="Times New Roman"/>
        </w:rPr>
      </w:pPr>
    </w:p>
    <w:p w:rsidR="002D6F9C" w:rsidRDefault="002D6F9C" w:rsidP="00BF41C8">
      <w:pPr>
        <w:pStyle w:val="ConsPlusNormal"/>
        <w:ind w:firstLine="426"/>
        <w:jc w:val="right"/>
        <w:rPr>
          <w:rFonts w:ascii="Times New Roman" w:hAnsi="Times New Roman" w:cs="Times New Roman"/>
        </w:rPr>
      </w:pPr>
    </w:p>
    <w:p w:rsidR="002D6F9C" w:rsidRDefault="002D6F9C" w:rsidP="00BF41C8">
      <w:pPr>
        <w:pStyle w:val="ConsPlusNormal"/>
        <w:ind w:firstLine="426"/>
        <w:jc w:val="right"/>
        <w:rPr>
          <w:rFonts w:ascii="Times New Roman" w:hAnsi="Times New Roman" w:cs="Times New Roman"/>
        </w:rPr>
      </w:pPr>
    </w:p>
    <w:p w:rsidR="00BF41C8" w:rsidRPr="007127ED" w:rsidRDefault="00BF41C8" w:rsidP="00BF41C8">
      <w:pPr>
        <w:pStyle w:val="ConsPlusNormal"/>
        <w:ind w:firstLine="426"/>
        <w:jc w:val="right"/>
        <w:rPr>
          <w:rFonts w:ascii="Times New Roman" w:hAnsi="Times New Roman" w:cs="Times New Roman"/>
        </w:rPr>
      </w:pPr>
      <w:r w:rsidRPr="007127ED">
        <w:rPr>
          <w:rFonts w:ascii="Times New Roman" w:hAnsi="Times New Roman" w:cs="Times New Roman"/>
        </w:rPr>
        <w:lastRenderedPageBreak/>
        <w:t>Утверждено</w:t>
      </w:r>
    </w:p>
    <w:p w:rsidR="00BF41C8" w:rsidRPr="007127ED" w:rsidRDefault="00BF41C8" w:rsidP="00BF41C8">
      <w:pPr>
        <w:pStyle w:val="ConsPlusNormal"/>
        <w:ind w:firstLine="426"/>
        <w:jc w:val="right"/>
        <w:rPr>
          <w:rFonts w:ascii="Times New Roman" w:hAnsi="Times New Roman" w:cs="Times New Roman"/>
        </w:rPr>
      </w:pPr>
      <w:r w:rsidRPr="007127ED">
        <w:rPr>
          <w:rFonts w:ascii="Times New Roman" w:hAnsi="Times New Roman" w:cs="Times New Roman"/>
        </w:rPr>
        <w:t xml:space="preserve">постановлением </w:t>
      </w:r>
      <w:r w:rsidR="000426D0" w:rsidRPr="007127ED">
        <w:rPr>
          <w:rFonts w:ascii="Times New Roman" w:hAnsi="Times New Roman" w:cs="Times New Roman"/>
        </w:rPr>
        <w:t>Администрации</w:t>
      </w:r>
    </w:p>
    <w:p w:rsidR="00BF41C8" w:rsidRPr="007127ED" w:rsidRDefault="000426D0" w:rsidP="00BF41C8">
      <w:pPr>
        <w:pStyle w:val="ConsPlusNormal"/>
        <w:ind w:firstLine="426"/>
        <w:jc w:val="right"/>
        <w:rPr>
          <w:rFonts w:ascii="Times New Roman" w:hAnsi="Times New Roman" w:cs="Times New Roman"/>
        </w:rPr>
      </w:pPr>
      <w:r w:rsidRPr="007127ED">
        <w:rPr>
          <w:rFonts w:ascii="Times New Roman" w:hAnsi="Times New Roman" w:cs="Times New Roman"/>
        </w:rPr>
        <w:t>Тымского</w:t>
      </w:r>
      <w:r w:rsidR="00BF41C8" w:rsidRPr="007127ED">
        <w:rPr>
          <w:rFonts w:ascii="Times New Roman" w:hAnsi="Times New Roman" w:cs="Times New Roman"/>
        </w:rPr>
        <w:t xml:space="preserve"> сельского поселения</w:t>
      </w:r>
    </w:p>
    <w:p w:rsidR="00BF41C8" w:rsidRPr="007127ED" w:rsidRDefault="00EC0CF8" w:rsidP="00B42DBD">
      <w:pPr>
        <w:pStyle w:val="ConsPlusNormal"/>
        <w:ind w:firstLine="426"/>
        <w:jc w:val="right"/>
        <w:rPr>
          <w:rFonts w:ascii="Times New Roman" w:hAnsi="Times New Roman" w:cs="Times New Roman"/>
        </w:rPr>
      </w:pPr>
      <w:r>
        <w:rPr>
          <w:rFonts w:ascii="Times New Roman" w:hAnsi="Times New Roman" w:cs="Times New Roman"/>
        </w:rPr>
        <w:t>от 10.02.2023 № 6</w:t>
      </w:r>
    </w:p>
    <w:p w:rsidR="00BF41C8" w:rsidRPr="00364C93" w:rsidRDefault="00BF41C8" w:rsidP="00BF41C8">
      <w:pPr>
        <w:pStyle w:val="ConsPlusNormal"/>
        <w:ind w:firstLine="426"/>
        <w:jc w:val="right"/>
        <w:rPr>
          <w:rFonts w:ascii="Times New Roman" w:hAnsi="Times New Roman" w:cs="Times New Roman"/>
        </w:rPr>
      </w:pPr>
      <w:r w:rsidRPr="007127ED">
        <w:rPr>
          <w:rFonts w:ascii="Times New Roman" w:hAnsi="Times New Roman" w:cs="Times New Roman"/>
        </w:rPr>
        <w:t>Приложени</w:t>
      </w:r>
      <w:r w:rsidRPr="00364C93">
        <w:rPr>
          <w:rFonts w:ascii="Times New Roman" w:hAnsi="Times New Roman" w:cs="Times New Roman"/>
        </w:rPr>
        <w:t>е №</w:t>
      </w:r>
      <w:r w:rsidR="00EC0CF8">
        <w:rPr>
          <w:rFonts w:ascii="Times New Roman" w:hAnsi="Times New Roman" w:cs="Times New Roman"/>
        </w:rPr>
        <w:t xml:space="preserve"> </w:t>
      </w:r>
      <w:r w:rsidRPr="00364C93">
        <w:rPr>
          <w:rFonts w:ascii="Times New Roman" w:hAnsi="Times New Roman" w:cs="Times New Roman"/>
        </w:rPr>
        <w:t>1</w:t>
      </w:r>
    </w:p>
    <w:p w:rsidR="00BF41C8" w:rsidRPr="00763611" w:rsidRDefault="00BF41C8" w:rsidP="00BF41C8">
      <w:pPr>
        <w:pStyle w:val="ConsPlusNormal"/>
        <w:ind w:firstLine="426"/>
        <w:jc w:val="right"/>
        <w:rPr>
          <w:rFonts w:ascii="Times New Roman" w:hAnsi="Times New Roman" w:cs="Times New Roman"/>
          <w:sz w:val="24"/>
          <w:szCs w:val="24"/>
        </w:rPr>
      </w:pPr>
    </w:p>
    <w:p w:rsidR="00BF41C8" w:rsidRPr="00E44D69" w:rsidRDefault="00BF41C8" w:rsidP="007127ED">
      <w:pPr>
        <w:pStyle w:val="ConsPlusNormal"/>
        <w:ind w:firstLine="426"/>
        <w:jc w:val="center"/>
        <w:rPr>
          <w:rFonts w:ascii="Times New Roman" w:hAnsi="Times New Roman" w:cs="Times New Roman"/>
          <w:b/>
          <w:sz w:val="24"/>
          <w:szCs w:val="24"/>
        </w:rPr>
      </w:pPr>
      <w:r w:rsidRPr="00E44D69">
        <w:rPr>
          <w:rFonts w:ascii="Times New Roman" w:hAnsi="Times New Roman" w:cs="Times New Roman"/>
          <w:b/>
          <w:sz w:val="24"/>
          <w:szCs w:val="24"/>
        </w:rPr>
        <w:t xml:space="preserve">Положение о </w:t>
      </w:r>
      <w:r w:rsidR="000426D0" w:rsidRPr="00E44D69">
        <w:rPr>
          <w:rFonts w:ascii="Times New Roman" w:hAnsi="Times New Roman" w:cs="Times New Roman"/>
          <w:b/>
          <w:sz w:val="24"/>
          <w:szCs w:val="24"/>
        </w:rPr>
        <w:t>К</w:t>
      </w:r>
      <w:r w:rsidRPr="00E44D69">
        <w:rPr>
          <w:rFonts w:ascii="Times New Roman" w:hAnsi="Times New Roman" w:cs="Times New Roman"/>
          <w:b/>
          <w:sz w:val="24"/>
          <w:szCs w:val="24"/>
        </w:rPr>
        <w:t xml:space="preserve">онтрактной службе Администрации </w:t>
      </w:r>
      <w:r w:rsidR="000426D0" w:rsidRPr="00E44D69">
        <w:rPr>
          <w:rFonts w:ascii="Times New Roman" w:hAnsi="Times New Roman" w:cs="Times New Roman"/>
          <w:b/>
          <w:sz w:val="24"/>
          <w:szCs w:val="24"/>
        </w:rPr>
        <w:t xml:space="preserve">Тымского сельского </w:t>
      </w:r>
      <w:r w:rsidRPr="00E44D69">
        <w:rPr>
          <w:rFonts w:ascii="Times New Roman" w:hAnsi="Times New Roman" w:cs="Times New Roman"/>
          <w:b/>
          <w:sz w:val="24"/>
          <w:szCs w:val="24"/>
        </w:rPr>
        <w:t>поселения</w:t>
      </w:r>
    </w:p>
    <w:p w:rsidR="00BF41C8" w:rsidRPr="00E44D69" w:rsidRDefault="00BF41C8" w:rsidP="007127ED">
      <w:pPr>
        <w:pStyle w:val="ConsPlusNormal"/>
        <w:ind w:firstLine="426"/>
        <w:jc w:val="center"/>
        <w:rPr>
          <w:rFonts w:ascii="Times New Roman" w:hAnsi="Times New Roman" w:cs="Times New Roman"/>
          <w:sz w:val="24"/>
          <w:szCs w:val="24"/>
        </w:rPr>
      </w:pPr>
    </w:p>
    <w:p w:rsidR="00BF41C8" w:rsidRPr="00E44D69" w:rsidRDefault="00BF41C8" w:rsidP="007127ED">
      <w:pPr>
        <w:pStyle w:val="ConsPlusNormal"/>
        <w:ind w:firstLine="426"/>
        <w:jc w:val="center"/>
        <w:outlineLvl w:val="1"/>
        <w:rPr>
          <w:rFonts w:ascii="Times New Roman" w:hAnsi="Times New Roman" w:cs="Times New Roman"/>
          <w:b/>
          <w:sz w:val="24"/>
          <w:szCs w:val="24"/>
        </w:rPr>
      </w:pPr>
      <w:bookmarkStart w:id="4" w:name="Par29"/>
      <w:bookmarkEnd w:id="4"/>
      <w:r w:rsidRPr="00E44D69">
        <w:rPr>
          <w:rFonts w:ascii="Times New Roman" w:hAnsi="Times New Roman" w:cs="Times New Roman"/>
          <w:b/>
          <w:sz w:val="24"/>
          <w:szCs w:val="24"/>
        </w:rPr>
        <w:t>I. Общие положения</w:t>
      </w:r>
    </w:p>
    <w:p w:rsidR="00BF41C8" w:rsidRPr="007127ED" w:rsidRDefault="00BF41C8" w:rsidP="007127ED">
      <w:pPr>
        <w:pStyle w:val="ConsPlusNormal"/>
        <w:ind w:firstLine="426"/>
        <w:jc w:val="center"/>
        <w:rPr>
          <w:rFonts w:ascii="Times New Roman" w:hAnsi="Times New Roman" w:cs="Times New Roman"/>
          <w:sz w:val="28"/>
          <w:szCs w:val="28"/>
        </w:rPr>
      </w:pPr>
    </w:p>
    <w:p w:rsidR="00EC0CF8" w:rsidRPr="00421AFF" w:rsidRDefault="00EC0CF8" w:rsidP="00EC0CF8">
      <w:pPr>
        <w:numPr>
          <w:ilvl w:val="1"/>
          <w:numId w:val="2"/>
        </w:numPr>
        <w:ind w:left="0" w:firstLine="567"/>
        <w:contextualSpacing/>
        <w:jc w:val="both"/>
      </w:pPr>
      <w:proofErr w:type="gramStart"/>
      <w:r w:rsidRPr="00421AFF">
        <w:t xml:space="preserve">Настоящее Положение о контрактной службе Администрации </w:t>
      </w:r>
      <w:proofErr w:type="spellStart"/>
      <w:r w:rsidR="00E44D69">
        <w:t>Тым</w:t>
      </w:r>
      <w:r>
        <w:t>ского</w:t>
      </w:r>
      <w:proofErr w:type="spellEnd"/>
      <w:r>
        <w:t xml:space="preserve"> поселения </w:t>
      </w:r>
      <w:r w:rsidRPr="00421AFF">
        <w:t xml:space="preserve">(далее - Положение) устанавливает общие правила организации деятельности контрактной службы, основные полномочия контрактной службы Администрации </w:t>
      </w:r>
      <w:proofErr w:type="spellStart"/>
      <w:r w:rsidR="00E44D69">
        <w:t>Тым</w:t>
      </w:r>
      <w:r>
        <w:t>ского</w:t>
      </w:r>
      <w:proofErr w:type="spellEnd"/>
      <w:r>
        <w:t xml:space="preserve"> сельского поселения</w:t>
      </w:r>
      <w:r w:rsidRPr="00421AFF">
        <w:t xml:space="preserve"> (далее - Заказчик), руководителя и работников контрактной службы при осуществлении Заказчиком деятельности, направленной на обеспечение муниципальных нужд в соответствии с Федеральным </w:t>
      </w:r>
      <w:hyperlink r:id="rId5" w:history="1">
        <w:r w:rsidRPr="00421AFF">
          <w:t>законом</w:t>
        </w:r>
      </w:hyperlink>
      <w:r w:rsidRPr="00421AFF">
        <w:t xml:space="preserve"> от 5 апреля 2013 г. № 44-ФЗ «О контрактной системе в сфере закупок товаров, работ</w:t>
      </w:r>
      <w:proofErr w:type="gramEnd"/>
      <w:r w:rsidRPr="00421AFF">
        <w:t>, услуг для обеспечения государственных и муниципальных нужд» (далее - Федеральный закон).</w:t>
      </w:r>
    </w:p>
    <w:p w:rsidR="00EC0CF8" w:rsidRPr="00421AFF" w:rsidRDefault="00EC0CF8" w:rsidP="00EC0CF8">
      <w:pPr>
        <w:numPr>
          <w:ilvl w:val="1"/>
          <w:numId w:val="2"/>
        </w:numPr>
        <w:ind w:left="0" w:firstLine="567"/>
        <w:contextualSpacing/>
        <w:jc w:val="both"/>
      </w:pPr>
      <w:proofErr w:type="gramStart"/>
      <w:r w:rsidRPr="00421AFF">
        <w:t>Контрактная служба в своей деятельности руководствуется Конституцией Российской Федерации, Федеральным законом,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типовым положением о контрактной службе, иными нормативными правовыми актами Российской Федерации, а также настоящим Положением.</w:t>
      </w:r>
      <w:proofErr w:type="gramEnd"/>
    </w:p>
    <w:p w:rsidR="00EC0CF8" w:rsidRPr="00421AFF" w:rsidRDefault="00EC0CF8" w:rsidP="00EC0CF8">
      <w:pPr>
        <w:numPr>
          <w:ilvl w:val="1"/>
          <w:numId w:val="2"/>
        </w:numPr>
        <w:ind w:left="0" w:firstLine="567"/>
        <w:contextualSpacing/>
        <w:jc w:val="both"/>
      </w:pPr>
      <w:r w:rsidRPr="00421AFF">
        <w:t>Контрактная служба осуществляет свою деятельность во взаимодействии с другими подразделениями Заказчика.</w:t>
      </w:r>
    </w:p>
    <w:p w:rsidR="00EC0CF8" w:rsidRPr="00421AFF" w:rsidRDefault="00EC0CF8" w:rsidP="00EC0CF8">
      <w:pPr>
        <w:tabs>
          <w:tab w:val="left" w:pos="893"/>
        </w:tabs>
        <w:jc w:val="both"/>
      </w:pPr>
    </w:p>
    <w:p w:rsidR="00EC0CF8" w:rsidRPr="00421AFF" w:rsidRDefault="00EC0CF8" w:rsidP="00EC0CF8">
      <w:pPr>
        <w:jc w:val="center"/>
        <w:outlineLvl w:val="1"/>
        <w:rPr>
          <w:rFonts w:eastAsia="Calibri"/>
          <w:b/>
          <w:bCs/>
          <w:lang w:eastAsia="en-US"/>
        </w:rPr>
      </w:pPr>
      <w:r w:rsidRPr="00421AFF">
        <w:rPr>
          <w:rFonts w:eastAsia="Calibri"/>
          <w:b/>
          <w:bCs/>
          <w:lang w:eastAsia="en-US"/>
        </w:rPr>
        <w:t>II. Организация деятельности контрактной службы</w:t>
      </w:r>
    </w:p>
    <w:p w:rsidR="00EC0CF8" w:rsidRPr="00421AFF" w:rsidRDefault="00EC0CF8" w:rsidP="00EC0CF8">
      <w:pPr>
        <w:jc w:val="both"/>
      </w:pPr>
    </w:p>
    <w:p w:rsidR="00EC0CF8" w:rsidRPr="00421AFF" w:rsidRDefault="00EC0CF8" w:rsidP="00EC0CF8">
      <w:pPr>
        <w:tabs>
          <w:tab w:val="left" w:pos="0"/>
        </w:tabs>
        <w:ind w:firstLine="567"/>
        <w:jc w:val="both"/>
      </w:pPr>
      <w:r w:rsidRPr="00421AFF">
        <w:t>2.1. Функции и полномочия контрактной службы возлагаются на работников Заказчика, выполняющих функции и полномочия контрактной службы без образования отдельного структурного подразделения, состав которых утверждается Заказчиком.</w:t>
      </w:r>
    </w:p>
    <w:p w:rsidR="00EC0CF8" w:rsidRPr="00421AFF" w:rsidRDefault="00EC0CF8" w:rsidP="00EC0CF8">
      <w:pPr>
        <w:tabs>
          <w:tab w:val="left" w:pos="0"/>
        </w:tabs>
        <w:ind w:firstLine="567"/>
        <w:jc w:val="both"/>
      </w:pPr>
      <w:r w:rsidRPr="00421AFF">
        <w:t xml:space="preserve">2.2. Структура и штатная численность контрактной службы </w:t>
      </w:r>
      <w:proofErr w:type="gramStart"/>
      <w:r w:rsidRPr="00421AFF">
        <w:t>определяются руководителем Заказчика и не может</w:t>
      </w:r>
      <w:proofErr w:type="gramEnd"/>
      <w:r w:rsidRPr="00421AFF">
        <w:t xml:space="preserve"> составлять менее двух человек.</w:t>
      </w:r>
    </w:p>
    <w:p w:rsidR="00EC0CF8" w:rsidRPr="00421AFF" w:rsidRDefault="00EC0CF8" w:rsidP="00EC0CF8">
      <w:pPr>
        <w:tabs>
          <w:tab w:val="left" w:pos="0"/>
        </w:tabs>
        <w:ind w:firstLine="567"/>
        <w:jc w:val="both"/>
      </w:pPr>
      <w:r w:rsidRPr="00421AFF">
        <w:t xml:space="preserve">2.3. Контрактную службу возглавляет руководитель контрактной службы. Обязанности руководителя контрактной службы осуществляет </w:t>
      </w:r>
      <w:r w:rsidR="00E44D69">
        <w:t xml:space="preserve">Глава </w:t>
      </w:r>
      <w:proofErr w:type="spellStart"/>
      <w:r w:rsidR="00E44D69">
        <w:t>Тым</w:t>
      </w:r>
      <w:r>
        <w:t>ского</w:t>
      </w:r>
      <w:proofErr w:type="spellEnd"/>
      <w:r>
        <w:t xml:space="preserve"> сельского поселения</w:t>
      </w:r>
      <w:r w:rsidRPr="00421AFF">
        <w:t xml:space="preserve">, Глава </w:t>
      </w:r>
      <w:proofErr w:type="spellStart"/>
      <w:r w:rsidR="00E44D69">
        <w:t>Тым</w:t>
      </w:r>
      <w:r>
        <w:t>ского</w:t>
      </w:r>
      <w:proofErr w:type="spellEnd"/>
      <w:r>
        <w:t xml:space="preserve"> сельского поселения также назначает заместителя</w:t>
      </w:r>
      <w:r w:rsidRPr="00421AFF">
        <w:t xml:space="preserve"> руководителя</w:t>
      </w:r>
      <w:r>
        <w:t xml:space="preserve"> контрактной службы. Заместитель</w:t>
      </w:r>
      <w:r w:rsidRPr="00421AFF">
        <w:t xml:space="preserve"> руководи</w:t>
      </w:r>
      <w:r>
        <w:t>теля контрактной службы исполняе</w:t>
      </w:r>
      <w:r w:rsidRPr="00421AFF">
        <w:t>т полномочия руководителя контрактной службы в периоды временного отсутствия руководителя контрактной службы по порядку их перечисления в правовом</w:t>
      </w:r>
      <w:r>
        <w:t xml:space="preserve"> акте о назначении заместителя</w:t>
      </w:r>
      <w:r w:rsidRPr="00421AFF">
        <w:t xml:space="preserve"> руководителя контрактной службы.</w:t>
      </w:r>
    </w:p>
    <w:p w:rsidR="00EC0CF8" w:rsidRPr="00421AFF" w:rsidRDefault="00EC0CF8" w:rsidP="00EC0CF8">
      <w:pPr>
        <w:ind w:firstLine="567"/>
        <w:contextualSpacing/>
        <w:jc w:val="both"/>
      </w:pPr>
      <w:r w:rsidRPr="00421AFF">
        <w:t>2.4. Работники контрактной службы должны иметь высшее образование или дополнительное профессиональное образование в сфере закупок.</w:t>
      </w:r>
    </w:p>
    <w:p w:rsidR="00EC0CF8" w:rsidRPr="00421AFF" w:rsidRDefault="00EC0CF8" w:rsidP="00EC0CF8">
      <w:pPr>
        <w:tabs>
          <w:tab w:val="left" w:pos="0"/>
        </w:tabs>
        <w:ind w:firstLine="567"/>
        <w:jc w:val="both"/>
      </w:pPr>
      <w:r w:rsidRPr="00421AFF">
        <w:t>2.5. Руководитель контрактной службы распределяет определенные разделом III Положения функции и полномочия между работниками контрактной службы, а также персональную ответственность работников контрактной службы, в том числе утверждение документов при определении поставщика (подрядчика, исполнителя) на конкретную закупку.</w:t>
      </w:r>
    </w:p>
    <w:p w:rsidR="00EC0CF8" w:rsidRPr="00421AFF" w:rsidRDefault="00EC0CF8" w:rsidP="00EC0CF8">
      <w:pPr>
        <w:ind w:firstLine="567"/>
        <w:jc w:val="both"/>
      </w:pPr>
      <w:r w:rsidRPr="00421AFF">
        <w:t xml:space="preserve">2.6. </w:t>
      </w:r>
      <w:proofErr w:type="gramStart"/>
      <w:r w:rsidRPr="00421AFF">
        <w:t xml:space="preserve">Извещение о проведении конкурентной процедуры, документация о  проведении конкурентной процедуры с целью определения поставщика (подрядчика, исполнителя) и заключения с ним муниципального контракта (в случае, если Федеральным законом </w:t>
      </w:r>
      <w:r w:rsidRPr="00421AFF">
        <w:lastRenderedPageBreak/>
        <w:t>предусмотрена документация о закупке), внесение изменений в проведение конкурентной процедуры, решение об отмене определения поставщика (подрядчика, исполнителя), решение заказчика об одностороннем отказе от исполнения контра</w:t>
      </w:r>
      <w:r>
        <w:t>кта утверждае</w:t>
      </w:r>
      <w:r w:rsidRPr="00421AFF">
        <w:t>тся</w:t>
      </w:r>
      <w:r w:rsidR="00E44D69">
        <w:t xml:space="preserve"> Главой </w:t>
      </w:r>
      <w:proofErr w:type="spellStart"/>
      <w:r w:rsidR="00E44D69">
        <w:t>Тым</w:t>
      </w:r>
      <w:r>
        <w:t>ского</w:t>
      </w:r>
      <w:proofErr w:type="spellEnd"/>
      <w:r>
        <w:t xml:space="preserve"> сельского поселения</w:t>
      </w:r>
      <w:r w:rsidRPr="00421AFF">
        <w:t>.</w:t>
      </w:r>
      <w:proofErr w:type="gramEnd"/>
    </w:p>
    <w:p w:rsidR="00EC0CF8" w:rsidRPr="00421AFF" w:rsidRDefault="00EC0CF8" w:rsidP="00EC0CF8">
      <w:pPr>
        <w:tabs>
          <w:tab w:val="left" w:pos="0"/>
        </w:tabs>
        <w:ind w:firstLine="567"/>
        <w:jc w:val="both"/>
        <w:rPr>
          <w:iCs/>
        </w:rPr>
      </w:pPr>
      <w:r w:rsidRPr="00421AFF">
        <w:t>2.7. Распределение обязанностей работников контрактной службы на конкрет</w:t>
      </w:r>
      <w:r>
        <w:t>ную закупку оформляется распоряжением</w:t>
      </w:r>
      <w:r w:rsidRPr="00421AFF">
        <w:t xml:space="preserve"> руководителя контрактной службы </w:t>
      </w:r>
      <w:r>
        <w:t>.</w:t>
      </w:r>
    </w:p>
    <w:p w:rsidR="00EC0CF8" w:rsidRPr="00421AFF" w:rsidRDefault="00EC0CF8" w:rsidP="00EC0CF8">
      <w:pPr>
        <w:ind w:firstLine="567"/>
        <w:contextualSpacing/>
        <w:jc w:val="both"/>
        <w:rPr>
          <w:iCs/>
        </w:rPr>
      </w:pPr>
      <w:r w:rsidRPr="00421AFF">
        <w:t>2.8. В соответствии с законодательством Российской Федерации действия (бездействие) должностного лица контрактной службы могут быть обжалованы в судебном порядке или в порядке, установленном главой 6 Федерального закона, в контрольный орган в сфере закупок, если такие действия (бездействие) нарушают права и законные интересы участника закупки.</w:t>
      </w:r>
    </w:p>
    <w:p w:rsidR="00EC0CF8" w:rsidRPr="00421AFF" w:rsidRDefault="00EC0CF8" w:rsidP="00EC0CF8">
      <w:pPr>
        <w:ind w:firstLine="567"/>
        <w:jc w:val="center"/>
        <w:outlineLvl w:val="1"/>
        <w:rPr>
          <w:rFonts w:eastAsia="Calibri"/>
          <w:b/>
          <w:bCs/>
          <w:lang w:eastAsia="en-US"/>
        </w:rPr>
      </w:pPr>
    </w:p>
    <w:p w:rsidR="00EC0CF8" w:rsidRPr="00421AFF" w:rsidRDefault="00EC0CF8" w:rsidP="00EC0CF8">
      <w:pPr>
        <w:ind w:firstLine="567"/>
        <w:jc w:val="center"/>
        <w:outlineLvl w:val="1"/>
        <w:rPr>
          <w:rFonts w:eastAsia="Calibri"/>
          <w:b/>
          <w:bCs/>
          <w:lang w:eastAsia="en-US"/>
        </w:rPr>
      </w:pPr>
      <w:r w:rsidRPr="00421AFF">
        <w:rPr>
          <w:rFonts w:eastAsia="Calibri"/>
          <w:b/>
          <w:bCs/>
          <w:lang w:eastAsia="en-US"/>
        </w:rPr>
        <w:t>III. Функции и полномочия контрактной службы</w:t>
      </w:r>
    </w:p>
    <w:p w:rsidR="00EC0CF8" w:rsidRPr="00421AFF" w:rsidRDefault="00EC0CF8" w:rsidP="00EC0CF8">
      <w:pPr>
        <w:ind w:firstLine="567"/>
        <w:jc w:val="both"/>
      </w:pPr>
    </w:p>
    <w:p w:rsidR="00EC0CF8" w:rsidRPr="00421AFF" w:rsidRDefault="00EC0CF8" w:rsidP="00EC0CF8">
      <w:pPr>
        <w:ind w:firstLine="567"/>
        <w:jc w:val="both"/>
      </w:pPr>
      <w:r w:rsidRPr="00421AFF">
        <w:t>3. Контрактная служба осуществляет следующие функции и полномочия:</w:t>
      </w:r>
    </w:p>
    <w:p w:rsidR="00EC0CF8" w:rsidRPr="00421AFF" w:rsidRDefault="00EC0CF8" w:rsidP="00EC0CF8">
      <w:pPr>
        <w:ind w:firstLine="567"/>
        <w:jc w:val="both"/>
      </w:pPr>
      <w:r w:rsidRPr="00421AFF">
        <w:t>3.1. При планировании закупок:</w:t>
      </w:r>
    </w:p>
    <w:p w:rsidR="00EC0CF8" w:rsidRPr="00421AFF" w:rsidRDefault="00EC0CF8" w:rsidP="00EC0CF8">
      <w:pPr>
        <w:ind w:firstLine="567"/>
        <w:jc w:val="both"/>
      </w:pPr>
      <w:r w:rsidRPr="00421AFF">
        <w:t>3.1.1. разрабатывает план-график, осуществляет подготовку изменений в план-график;</w:t>
      </w:r>
    </w:p>
    <w:p w:rsidR="00EC0CF8" w:rsidRPr="00421AFF" w:rsidRDefault="00EC0CF8" w:rsidP="00EC0CF8">
      <w:pPr>
        <w:ind w:firstLine="567"/>
        <w:jc w:val="both"/>
      </w:pPr>
      <w:r w:rsidRPr="00421AFF">
        <w:t>3.1.2. размещает в единой информационной системе в сфере закупок (далее - единая информационная система) план-график и внесенные в него изменения;</w:t>
      </w:r>
    </w:p>
    <w:p w:rsidR="00EC0CF8" w:rsidRPr="00421AFF" w:rsidRDefault="00EC0CF8" w:rsidP="00EC0CF8">
      <w:pPr>
        <w:ind w:firstLine="567"/>
        <w:jc w:val="both"/>
      </w:pPr>
      <w:r w:rsidRPr="00421AFF">
        <w:t>3.1.3. организует общественное обсуждение закупок в случаях, предусмотренных статьей 20 Федерального закона;</w:t>
      </w:r>
    </w:p>
    <w:p w:rsidR="00EC0CF8" w:rsidRPr="00421AFF" w:rsidRDefault="00EC0CF8" w:rsidP="00EC0CF8">
      <w:pPr>
        <w:ind w:firstLine="567"/>
        <w:jc w:val="both"/>
      </w:pPr>
      <w:proofErr w:type="gramStart"/>
      <w:r w:rsidRPr="00421AFF">
        <w:t>3.1.4. разрабатывает требования к закупаемым муниципальными органами и подведомственными им казенными учреждениями и бюджетными учреждениями, а также муниципальными унитарными предприятиями отдельным видам товаров, работ, услуг (в том числе предельных цен товаров, работ, услуг) и (или) нормативным затратам на обеспечение функций муниципальных органов на основании правовых актов о нормировании в соответствии со статьей 19 Федерального закона;</w:t>
      </w:r>
      <w:proofErr w:type="gramEnd"/>
    </w:p>
    <w:p w:rsidR="00EC0CF8" w:rsidRPr="00421AFF" w:rsidRDefault="00EC0CF8" w:rsidP="00EC0CF8">
      <w:pPr>
        <w:ind w:firstLine="567"/>
        <w:jc w:val="both"/>
      </w:pPr>
      <w:r w:rsidRPr="00421AFF">
        <w:t>3.1.5.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муниципальных нужд.</w:t>
      </w:r>
    </w:p>
    <w:p w:rsidR="00EC0CF8" w:rsidRPr="00421AFF" w:rsidRDefault="00EC0CF8" w:rsidP="00EC0CF8">
      <w:pPr>
        <w:ind w:firstLine="567"/>
        <w:jc w:val="both"/>
      </w:pPr>
      <w:r w:rsidRPr="00421AFF">
        <w:t>3.2. При определении поставщиков (подрядчиков, исполнителей):</w:t>
      </w:r>
    </w:p>
    <w:p w:rsidR="00EC0CF8" w:rsidRPr="00421AFF" w:rsidRDefault="00EC0CF8" w:rsidP="00EC0CF8">
      <w:pPr>
        <w:ind w:firstLine="567"/>
        <w:jc w:val="both"/>
      </w:pPr>
      <w:r w:rsidRPr="00421AFF">
        <w:t>3.2.1. осуществляет подготовку и размещение в единой информационной системе извещений об осуществлении закупок, документации о закупках (в случае, если Федеральным законом предусмотрена документация о закупке), проектов контрактов:</w:t>
      </w:r>
    </w:p>
    <w:p w:rsidR="00EC0CF8" w:rsidRPr="00421AFF" w:rsidRDefault="00EC0CF8" w:rsidP="00EC0CF8">
      <w:pPr>
        <w:ind w:firstLine="567"/>
        <w:jc w:val="both"/>
      </w:pPr>
      <w:proofErr w:type="gramStart"/>
      <w:r w:rsidRPr="00421AFF">
        <w:t>3.2.1.1.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roofErr w:type="gramEnd"/>
    </w:p>
    <w:p w:rsidR="00EC0CF8" w:rsidRPr="00421AFF" w:rsidRDefault="00EC0CF8" w:rsidP="00EC0CF8">
      <w:pPr>
        <w:ind w:firstLine="567"/>
        <w:jc w:val="both"/>
      </w:pPr>
      <w:r w:rsidRPr="00421AFF">
        <w:t>3.2.1.2. осуществляет описание объекта закупки;</w:t>
      </w:r>
    </w:p>
    <w:p w:rsidR="00EC0CF8" w:rsidRPr="00421AFF" w:rsidRDefault="00EC0CF8" w:rsidP="00EC0CF8">
      <w:pPr>
        <w:ind w:firstLine="567"/>
        <w:jc w:val="both"/>
      </w:pPr>
      <w:r w:rsidRPr="00421AFF">
        <w:t>3.2.1.3. указывает в извещении об осуществлении закупки информацию, предусмотренную статьей 42 Федерального закона, в том числе информацию:</w:t>
      </w:r>
    </w:p>
    <w:p w:rsidR="00EC0CF8" w:rsidRPr="00421AFF" w:rsidRDefault="00EC0CF8" w:rsidP="00EC0CF8">
      <w:pPr>
        <w:ind w:firstLine="567"/>
        <w:jc w:val="both"/>
      </w:pPr>
      <w:r w:rsidRPr="00421AFF">
        <w:t>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w:t>
      </w:r>
    </w:p>
    <w:p w:rsidR="00EC0CF8" w:rsidRPr="00421AFF" w:rsidRDefault="00EC0CF8" w:rsidP="00EC0CF8">
      <w:pPr>
        <w:ind w:firstLine="567"/>
        <w:jc w:val="both"/>
      </w:pPr>
      <w:r w:rsidRPr="00421AFF">
        <w:t>о преимуществе в отношении участников закупок, установленном в соответствии со статьей 30 Федерального закона (при необходимости);</w:t>
      </w:r>
    </w:p>
    <w:p w:rsidR="00EC0CF8" w:rsidRPr="00421AFF" w:rsidRDefault="00EC0CF8" w:rsidP="00EC0CF8">
      <w:pPr>
        <w:ind w:firstLine="567"/>
        <w:jc w:val="both"/>
      </w:pPr>
      <w:r w:rsidRPr="00421AFF">
        <w:lastRenderedPageBreak/>
        <w:t xml:space="preserve">о преимуществах, предоставляемых в соответствии со статьями 28, </w:t>
      </w:r>
      <w:hyperlink r:id="rId6" w:history="1">
        <w:r w:rsidRPr="00421AFF">
          <w:t>29</w:t>
        </w:r>
      </w:hyperlink>
      <w:r w:rsidRPr="00421AFF">
        <w:t xml:space="preserve"> Федерального закона;</w:t>
      </w:r>
    </w:p>
    <w:p w:rsidR="00EC0CF8" w:rsidRPr="00421AFF" w:rsidRDefault="00EC0CF8" w:rsidP="00EC0CF8">
      <w:pPr>
        <w:ind w:firstLine="567"/>
        <w:jc w:val="both"/>
      </w:pPr>
      <w:r w:rsidRPr="00421AFF">
        <w:t>3.2.2. осуществляет подготовку и размещение в единой информационной системе разъяснений положений извещения об осуществлении закупки, документации о закупке (в случае, если Федеральным законом предусмотрена документация о закупке);</w:t>
      </w:r>
    </w:p>
    <w:p w:rsidR="00EC0CF8" w:rsidRPr="00421AFF" w:rsidRDefault="00EC0CF8" w:rsidP="00EC0CF8">
      <w:pPr>
        <w:ind w:firstLine="567"/>
        <w:jc w:val="both"/>
      </w:pPr>
      <w:r w:rsidRPr="00421AFF">
        <w:t>3.2.3.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 (в случае, если Федеральным законом предусмотрена документация о закупке);</w:t>
      </w:r>
    </w:p>
    <w:p w:rsidR="00EC0CF8" w:rsidRPr="00421AFF" w:rsidRDefault="00EC0CF8" w:rsidP="00EC0CF8">
      <w:pPr>
        <w:ind w:firstLine="567"/>
        <w:jc w:val="both"/>
      </w:pPr>
      <w:r w:rsidRPr="00421AFF">
        <w:t>3.2.4. осуществляет оформление и размещение в единой информационной системе протоколов определения поставщика (подрядчика, исполнителя);</w:t>
      </w:r>
    </w:p>
    <w:p w:rsidR="00EC0CF8" w:rsidRPr="00421AFF" w:rsidRDefault="00EC0CF8" w:rsidP="00EC0CF8">
      <w:pPr>
        <w:ind w:firstLine="567"/>
        <w:jc w:val="both"/>
      </w:pPr>
      <w:r w:rsidRPr="00421AFF">
        <w:t>3.2.5. осуществляет организационно-техническое обеспечение деятельности комиссии по осуществлению закупок;</w:t>
      </w:r>
    </w:p>
    <w:p w:rsidR="00EC0CF8" w:rsidRPr="00421AFF" w:rsidRDefault="00EC0CF8" w:rsidP="00EC0CF8">
      <w:pPr>
        <w:ind w:firstLine="567"/>
        <w:jc w:val="both"/>
      </w:pPr>
      <w:r w:rsidRPr="00421AFF">
        <w:t>3.2.6. осуществляет привлечение экспертов, экспертных организаций в случаях, установленных статьей 41 Федерального закона.</w:t>
      </w:r>
    </w:p>
    <w:p w:rsidR="00EC0CF8" w:rsidRPr="00421AFF" w:rsidRDefault="00EC0CF8" w:rsidP="00EC0CF8">
      <w:pPr>
        <w:ind w:firstLine="567"/>
        <w:jc w:val="both"/>
      </w:pPr>
      <w:r w:rsidRPr="00421AFF">
        <w:t>3.3. При заключении контрактов:</w:t>
      </w:r>
    </w:p>
    <w:p w:rsidR="00EC0CF8" w:rsidRPr="00421AFF" w:rsidRDefault="00EC0CF8" w:rsidP="00EC0CF8">
      <w:pPr>
        <w:ind w:firstLine="567"/>
        <w:jc w:val="both"/>
        <w:rPr>
          <w:strike/>
        </w:rPr>
      </w:pPr>
      <w:r w:rsidRPr="00421AFF">
        <w:t>3.3.1. осуществляет размещение проекта контракта (контракта) в единой информационной системе;</w:t>
      </w:r>
    </w:p>
    <w:p w:rsidR="00EC0CF8" w:rsidRPr="00421AFF" w:rsidRDefault="00EC0CF8" w:rsidP="00EC0CF8">
      <w:pPr>
        <w:ind w:firstLine="567"/>
        <w:jc w:val="both"/>
      </w:pPr>
      <w:r w:rsidRPr="00421AFF">
        <w:t>3.3.2. осуществляет рассмотрение протокола разногласий при наличии разногласий по проекту контракта;</w:t>
      </w:r>
    </w:p>
    <w:p w:rsidR="00EC0CF8" w:rsidRPr="00421AFF" w:rsidRDefault="00EC0CF8" w:rsidP="00EC0CF8">
      <w:pPr>
        <w:ind w:firstLine="567"/>
        <w:jc w:val="both"/>
      </w:pPr>
      <w:r w:rsidRPr="00421AFF">
        <w:t>3.3.3. осуществляет рассмотрение независимой гарантии, представленной в качестве обеспечения исполнения контракта;</w:t>
      </w:r>
    </w:p>
    <w:p w:rsidR="00EC0CF8" w:rsidRPr="00421AFF" w:rsidRDefault="00EC0CF8" w:rsidP="00EC0CF8">
      <w:pPr>
        <w:ind w:firstLine="567"/>
        <w:jc w:val="both"/>
      </w:pPr>
      <w:r w:rsidRPr="00421AFF">
        <w:t>3.3.4.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EC0CF8" w:rsidRPr="00421AFF" w:rsidRDefault="00EC0CF8" w:rsidP="00EC0CF8">
      <w:pPr>
        <w:ind w:firstLine="567"/>
        <w:jc w:val="both"/>
      </w:pPr>
      <w:r w:rsidRPr="00421AFF">
        <w:t>3.3.5. 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(подрядчиком, исполнителем);</w:t>
      </w:r>
    </w:p>
    <w:p w:rsidR="00EC0CF8" w:rsidRPr="00421AFF" w:rsidRDefault="00EC0CF8" w:rsidP="00EC0CF8">
      <w:pPr>
        <w:ind w:firstLine="567"/>
        <w:jc w:val="both"/>
      </w:pPr>
      <w:r w:rsidRPr="00421AFF">
        <w:t>3.3.6.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Федерального закона;</w:t>
      </w:r>
    </w:p>
    <w:p w:rsidR="00EC0CF8" w:rsidRPr="00421AFF" w:rsidRDefault="00EC0CF8" w:rsidP="00EC0CF8">
      <w:pPr>
        <w:ind w:firstLine="567"/>
        <w:jc w:val="both"/>
      </w:pPr>
      <w:r w:rsidRPr="00421AFF">
        <w:t xml:space="preserve">3.3.7. обеспечивает хранение информации и документов в соответствии с </w:t>
      </w:r>
      <w:hyperlink r:id="rId7" w:history="1">
        <w:r w:rsidRPr="00421AFF">
          <w:t>частью 15 статьи 4</w:t>
        </w:r>
      </w:hyperlink>
      <w:r w:rsidRPr="00421AFF">
        <w:t xml:space="preserve"> Федерального закона;</w:t>
      </w:r>
    </w:p>
    <w:p w:rsidR="00EC0CF8" w:rsidRPr="00421AFF" w:rsidRDefault="00EC0CF8" w:rsidP="00EC0CF8">
      <w:pPr>
        <w:ind w:firstLine="567"/>
        <w:jc w:val="both"/>
      </w:pPr>
      <w:r w:rsidRPr="00421AFF">
        <w:t>3.3.8. обеспечивает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p>
    <w:p w:rsidR="00EC0CF8" w:rsidRPr="00421AFF" w:rsidRDefault="00EC0CF8" w:rsidP="00EC0CF8">
      <w:pPr>
        <w:ind w:firstLine="567"/>
        <w:jc w:val="both"/>
      </w:pPr>
      <w:r w:rsidRPr="00421AFF">
        <w:t>3.3.9.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Заказчиком.</w:t>
      </w:r>
    </w:p>
    <w:p w:rsidR="00EC0CF8" w:rsidRPr="00421AFF" w:rsidRDefault="00EC0CF8" w:rsidP="00EC0CF8">
      <w:pPr>
        <w:ind w:firstLine="567"/>
        <w:jc w:val="both"/>
      </w:pPr>
      <w:r w:rsidRPr="00421AFF">
        <w:t>3.4. При исполнении, изменении, расторжении контракта:</w:t>
      </w:r>
    </w:p>
    <w:p w:rsidR="00EC0CF8" w:rsidRPr="00421AFF" w:rsidRDefault="00EC0CF8" w:rsidP="00EC0CF8">
      <w:pPr>
        <w:ind w:firstLine="567"/>
        <w:jc w:val="both"/>
      </w:pPr>
      <w:r w:rsidRPr="00421AFF">
        <w:t>3.4.1. осуществляет рассмотрение независимой гарантии, представленной в качестве обеспечения гарантийного обязательства;</w:t>
      </w:r>
    </w:p>
    <w:p w:rsidR="00EC0CF8" w:rsidRPr="00421AFF" w:rsidRDefault="00EC0CF8" w:rsidP="00EC0CF8">
      <w:pPr>
        <w:ind w:firstLine="567"/>
        <w:jc w:val="both"/>
      </w:pPr>
      <w:r w:rsidRPr="00421AFF">
        <w:t>3.4.2. обеспечивает исполнение условий контракта в части выплаты аванса (если контрактом предусмотрена выплата аванса);</w:t>
      </w:r>
    </w:p>
    <w:p w:rsidR="00EC0CF8" w:rsidRPr="00421AFF" w:rsidRDefault="00EC0CF8" w:rsidP="00EC0CF8">
      <w:pPr>
        <w:ind w:firstLine="567"/>
        <w:jc w:val="both"/>
      </w:pPr>
      <w:r w:rsidRPr="00421AFF">
        <w:t>3.4.3.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EC0CF8" w:rsidRPr="00421AFF" w:rsidRDefault="00EC0CF8" w:rsidP="00EC0CF8">
      <w:pPr>
        <w:ind w:firstLine="567"/>
        <w:jc w:val="both"/>
      </w:pPr>
      <w:r w:rsidRPr="00421AFF">
        <w:t>3.4.3.1.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EC0CF8" w:rsidRPr="00421AFF" w:rsidRDefault="00EC0CF8" w:rsidP="00EC0CF8">
      <w:pPr>
        <w:ind w:firstLine="567"/>
        <w:jc w:val="both"/>
      </w:pPr>
      <w:r w:rsidRPr="00421AFF">
        <w:lastRenderedPageBreak/>
        <w:t>3.4.3.2.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EC0CF8" w:rsidRPr="00421AFF" w:rsidRDefault="00EC0CF8" w:rsidP="00EC0CF8">
      <w:pPr>
        <w:ind w:firstLine="567"/>
        <w:jc w:val="both"/>
      </w:pPr>
      <w:r w:rsidRPr="00421AFF">
        <w:t>3.4.3.3.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EC0CF8" w:rsidRPr="00421AFF" w:rsidRDefault="00EC0CF8" w:rsidP="00EC0CF8">
      <w:pPr>
        <w:ind w:firstLine="567"/>
        <w:jc w:val="both"/>
      </w:pPr>
      <w:r w:rsidRPr="00421AFF">
        <w:t>3.4.4.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EC0CF8" w:rsidRPr="00421AFF" w:rsidRDefault="00EC0CF8" w:rsidP="00EC0CF8">
      <w:pPr>
        <w:ind w:firstLine="567"/>
        <w:jc w:val="both"/>
      </w:pPr>
      <w:r w:rsidRPr="00421AFF">
        <w:t>3.4.5.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Заказчиком;</w:t>
      </w:r>
    </w:p>
    <w:p w:rsidR="00EC0CF8" w:rsidRPr="00421AFF" w:rsidRDefault="00EC0CF8" w:rsidP="00EC0CF8">
      <w:pPr>
        <w:ind w:firstLine="567"/>
        <w:jc w:val="both"/>
      </w:pPr>
      <w:proofErr w:type="gramStart"/>
      <w:r w:rsidRPr="00421AFF">
        <w:t xml:space="preserve">3.4.6. взаимодействует с поставщиком (подрядчиком, исполнителем) при изменении, расторжении контракта в соответствии со </w:t>
      </w:r>
      <w:hyperlink r:id="rId8" w:history="1">
        <w:r w:rsidRPr="00421AFF">
          <w:t>статьей 95</w:t>
        </w:r>
      </w:hyperlink>
      <w:r w:rsidRPr="00421AFF">
        <w:t xml:space="preserve">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w:t>
      </w:r>
      <w:proofErr w:type="gramEnd"/>
      <w:r w:rsidRPr="00421AFF">
        <w:t xml:space="preserve"> ненадлежащего исполнения поставщиком (подрядчиком, исполнителем) обязательств, предусмотренных контрактом, </w:t>
      </w:r>
      <w:proofErr w:type="gramStart"/>
      <w:r w:rsidRPr="00421AFF">
        <w:t>совершении</w:t>
      </w:r>
      <w:proofErr w:type="gramEnd"/>
      <w:r w:rsidRPr="00421AFF">
        <w:t xml:space="preserve"> иных действий в случае нарушения поставщиком (подрядчиком, исполнителем) или Заказчиком условий контракта;</w:t>
      </w:r>
    </w:p>
    <w:p w:rsidR="00EC0CF8" w:rsidRPr="00421AFF" w:rsidRDefault="00EC0CF8" w:rsidP="00EC0CF8">
      <w:pPr>
        <w:ind w:firstLine="567"/>
        <w:jc w:val="both"/>
      </w:pPr>
      <w:proofErr w:type="gramStart"/>
      <w:r w:rsidRPr="00421AFF">
        <w:t xml:space="preserve">3.4.7. направляет в порядке, предусмотренном </w:t>
      </w:r>
      <w:hyperlink r:id="rId9" w:history="1">
        <w:r w:rsidRPr="00421AFF">
          <w:t>статьей 104</w:t>
        </w:r>
      </w:hyperlink>
      <w:r w:rsidRPr="00421AFF">
        <w:t xml:space="preserve">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roofErr w:type="gramEnd"/>
    </w:p>
    <w:p w:rsidR="00EC0CF8" w:rsidRPr="00421AFF" w:rsidRDefault="00EC0CF8" w:rsidP="00EC0CF8">
      <w:pPr>
        <w:ind w:firstLine="567"/>
        <w:jc w:val="both"/>
      </w:pPr>
      <w:proofErr w:type="gramStart"/>
      <w:r w:rsidRPr="00421AFF">
        <w:t xml:space="preserve">3.4.8.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w:t>
      </w:r>
      <w:hyperlink r:id="rId10" w:history="1">
        <w:r w:rsidRPr="00421AFF">
          <w:t>частью 27 статьи 34</w:t>
        </w:r>
      </w:hyperlink>
      <w:r w:rsidRPr="00421AFF">
        <w:t xml:space="preserve"> Федерального закона;</w:t>
      </w:r>
      <w:proofErr w:type="gramEnd"/>
    </w:p>
    <w:p w:rsidR="00EC0CF8" w:rsidRPr="00421AFF" w:rsidRDefault="00EC0CF8" w:rsidP="00EC0CF8">
      <w:pPr>
        <w:ind w:firstLine="567"/>
        <w:jc w:val="both"/>
      </w:pPr>
      <w:r w:rsidRPr="00421AFF">
        <w:t>3.4.9. обеспечивает одностороннее расторжение контракта в порядке, предусмотренном статьей 95 Федерального закона.</w:t>
      </w:r>
    </w:p>
    <w:p w:rsidR="00EC0CF8" w:rsidRPr="00421AFF" w:rsidRDefault="00EC0CF8" w:rsidP="00EC0CF8">
      <w:pPr>
        <w:ind w:firstLine="567"/>
        <w:jc w:val="both"/>
      </w:pPr>
      <w:r w:rsidRPr="00421AFF">
        <w:t>3.5. осуществляет иные функции и полномочия, предусмотренные Федеральным законом, в том числе:</w:t>
      </w:r>
    </w:p>
    <w:p w:rsidR="00EC0CF8" w:rsidRPr="00421AFF" w:rsidRDefault="00EC0CF8" w:rsidP="00EC0CF8">
      <w:pPr>
        <w:ind w:firstLine="567"/>
        <w:jc w:val="both"/>
      </w:pPr>
      <w:r w:rsidRPr="00421AFF">
        <w:t>3.5.1.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EC0CF8" w:rsidRPr="00421AFF" w:rsidRDefault="00EC0CF8" w:rsidP="00EC0CF8">
      <w:pPr>
        <w:ind w:firstLine="567"/>
        <w:jc w:val="both"/>
      </w:pPr>
      <w:r w:rsidRPr="00421AFF">
        <w:t>3.5.2.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EC0CF8" w:rsidRPr="00421AFF" w:rsidRDefault="00EC0CF8" w:rsidP="00EC0CF8">
      <w:pPr>
        <w:ind w:firstLine="567"/>
        <w:jc w:val="both"/>
      </w:pPr>
      <w:r w:rsidRPr="00421AFF">
        <w:t>обеспечивает подготовку и размещение в единой информационной системе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w:t>
      </w:r>
    </w:p>
    <w:p w:rsidR="00EC0CF8" w:rsidRPr="00421AFF" w:rsidRDefault="00EC0CF8" w:rsidP="00EC0CF8">
      <w:pPr>
        <w:pStyle w:val="a6"/>
        <w:numPr>
          <w:ilvl w:val="2"/>
          <w:numId w:val="3"/>
        </w:numPr>
        <w:spacing w:after="0" w:line="240" w:lineRule="auto"/>
        <w:ind w:left="0" w:firstLine="567"/>
        <w:jc w:val="both"/>
        <w:rPr>
          <w:rFonts w:ascii="Times New Roman" w:hAnsi="Times New Roman"/>
          <w:sz w:val="24"/>
          <w:szCs w:val="24"/>
        </w:rPr>
      </w:pPr>
      <w:r w:rsidRPr="00421AFF">
        <w:rPr>
          <w:rFonts w:ascii="Times New Roman" w:hAnsi="Times New Roman"/>
          <w:sz w:val="24"/>
          <w:szCs w:val="24"/>
        </w:rPr>
        <w:lastRenderedPageBreak/>
        <w:t>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банков, государственной корпорации «ВЭБ</w:t>
      </w:r>
      <w:proofErr w:type="gramStart"/>
      <w:r w:rsidRPr="00421AFF">
        <w:rPr>
          <w:rFonts w:ascii="Times New Roman" w:hAnsi="Times New Roman"/>
          <w:sz w:val="24"/>
          <w:szCs w:val="24"/>
        </w:rPr>
        <w:t>.Р</w:t>
      </w:r>
      <w:proofErr w:type="gramEnd"/>
      <w:r w:rsidRPr="00421AFF">
        <w:rPr>
          <w:rFonts w:ascii="Times New Roman" w:hAnsi="Times New Roman"/>
          <w:sz w:val="24"/>
          <w:szCs w:val="24"/>
        </w:rPr>
        <w:t xml:space="preserve">Ф», фондов содействия кредитованию (гарантийных </w:t>
      </w:r>
      <w:proofErr w:type="gramStart"/>
      <w:r w:rsidRPr="00421AFF">
        <w:rPr>
          <w:rFonts w:ascii="Times New Roman" w:hAnsi="Times New Roman"/>
          <w:sz w:val="24"/>
          <w:szCs w:val="24"/>
        </w:rPr>
        <w:t xml:space="preserve">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w:t>
      </w:r>
      <w:hyperlink r:id="rId11" w:history="1">
        <w:r w:rsidRPr="00421AFF">
          <w:rPr>
            <w:rFonts w:ascii="Times New Roman" w:hAnsi="Times New Roman"/>
            <w:sz w:val="24"/>
            <w:szCs w:val="24"/>
          </w:rPr>
          <w:t>законом</w:t>
        </w:r>
      </w:hyperlink>
      <w:r w:rsidRPr="00421AFF">
        <w:rPr>
          <w:rFonts w:ascii="Times New Roman" w:hAnsi="Times New Roman"/>
          <w:sz w:val="24"/>
          <w:szCs w:val="24"/>
        </w:rPr>
        <w:t xml:space="preserve"> от 24 июля 2007 года № 209-ФЗ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w:t>
      </w:r>
      <w:hyperlink r:id="rId12" w:history="1">
        <w:r w:rsidRPr="00421AFF">
          <w:rPr>
            <w:rFonts w:ascii="Times New Roman" w:hAnsi="Times New Roman"/>
            <w:sz w:val="24"/>
            <w:szCs w:val="24"/>
          </w:rPr>
          <w:t>законом</w:t>
        </w:r>
      </w:hyperlink>
      <w:r w:rsidRPr="00421AFF">
        <w:rPr>
          <w:rFonts w:ascii="Times New Roman" w:hAnsi="Times New Roman"/>
          <w:sz w:val="24"/>
          <w:szCs w:val="24"/>
        </w:rPr>
        <w:t>) если такие действия (бездействие) нарушают права и законные интересы участника закупки, а также осуществляет подготовку материалов в рамках</w:t>
      </w:r>
      <w:proofErr w:type="gramEnd"/>
      <w:r w:rsidRPr="00421AFF">
        <w:rPr>
          <w:rFonts w:ascii="Times New Roman" w:hAnsi="Times New Roman"/>
          <w:sz w:val="24"/>
          <w:szCs w:val="24"/>
        </w:rPr>
        <w:t xml:space="preserve"> </w:t>
      </w:r>
      <w:proofErr w:type="spellStart"/>
      <w:r w:rsidRPr="00421AFF">
        <w:rPr>
          <w:rFonts w:ascii="Times New Roman" w:hAnsi="Times New Roman"/>
          <w:sz w:val="24"/>
          <w:szCs w:val="24"/>
        </w:rPr>
        <w:t>претензионно-исковой</w:t>
      </w:r>
      <w:proofErr w:type="spellEnd"/>
      <w:r w:rsidRPr="00421AFF">
        <w:rPr>
          <w:rFonts w:ascii="Times New Roman" w:hAnsi="Times New Roman"/>
          <w:sz w:val="24"/>
          <w:szCs w:val="24"/>
        </w:rPr>
        <w:t xml:space="preserve"> работы;</w:t>
      </w:r>
    </w:p>
    <w:p w:rsidR="00EC0CF8" w:rsidRPr="00421AFF" w:rsidRDefault="00EC0CF8" w:rsidP="00EC0CF8">
      <w:pPr>
        <w:ind w:firstLine="567"/>
        <w:jc w:val="both"/>
      </w:pPr>
      <w:r w:rsidRPr="00421AFF">
        <w:t>3.5.4. при централизации закупок в соответствии со статьей 26 Федерального закона осуществляет предусмотренные Федеральным законом и Положением полномочия, не переданные соответствующему уполномоченному органу на осуществление определения поставщиков (подрядчиков, исполнителей) для Заказчика.</w:t>
      </w:r>
    </w:p>
    <w:p w:rsidR="00EC0CF8" w:rsidRDefault="00EC0CF8" w:rsidP="00EC0CF8">
      <w:pPr>
        <w:pStyle w:val="Style9"/>
        <w:widowControl/>
        <w:spacing w:line="240" w:lineRule="auto"/>
        <w:jc w:val="both"/>
        <w:rPr>
          <w:rStyle w:val="FontStyle31"/>
          <w:color w:val="000000" w:themeColor="text1"/>
          <w:sz w:val="20"/>
          <w:szCs w:val="20"/>
        </w:rPr>
      </w:pPr>
    </w:p>
    <w:p w:rsidR="00EC0CF8" w:rsidRDefault="00EC0CF8" w:rsidP="00EC0CF8">
      <w:pPr>
        <w:pStyle w:val="Style9"/>
        <w:widowControl/>
        <w:spacing w:line="240" w:lineRule="auto"/>
        <w:jc w:val="both"/>
        <w:rPr>
          <w:rStyle w:val="FontStyle31"/>
          <w:color w:val="000000" w:themeColor="text1"/>
          <w:sz w:val="20"/>
          <w:szCs w:val="20"/>
        </w:rPr>
      </w:pPr>
    </w:p>
    <w:p w:rsidR="007127ED" w:rsidRPr="007127ED" w:rsidRDefault="007127ED" w:rsidP="007127ED">
      <w:pPr>
        <w:pStyle w:val="ConsPlusNormal"/>
        <w:ind w:firstLine="426"/>
        <w:jc w:val="right"/>
        <w:rPr>
          <w:rFonts w:ascii="Times New Roman" w:hAnsi="Times New Roman" w:cs="Times New Roman"/>
        </w:rPr>
      </w:pPr>
      <w:r>
        <w:br w:type="page"/>
      </w:r>
      <w:r w:rsidRPr="007127ED">
        <w:rPr>
          <w:rFonts w:ascii="Times New Roman" w:hAnsi="Times New Roman" w:cs="Times New Roman"/>
        </w:rPr>
        <w:lastRenderedPageBreak/>
        <w:t>Утверждено</w:t>
      </w:r>
    </w:p>
    <w:p w:rsidR="007127ED" w:rsidRPr="007127ED" w:rsidRDefault="007127ED" w:rsidP="007127ED">
      <w:pPr>
        <w:pStyle w:val="ConsPlusNormal"/>
        <w:ind w:firstLine="426"/>
        <w:jc w:val="right"/>
        <w:rPr>
          <w:rFonts w:ascii="Times New Roman" w:hAnsi="Times New Roman" w:cs="Times New Roman"/>
        </w:rPr>
      </w:pPr>
      <w:r w:rsidRPr="007127ED">
        <w:rPr>
          <w:rFonts w:ascii="Times New Roman" w:hAnsi="Times New Roman" w:cs="Times New Roman"/>
        </w:rPr>
        <w:t>постановлением Администрации</w:t>
      </w:r>
    </w:p>
    <w:p w:rsidR="007127ED" w:rsidRPr="007127ED" w:rsidRDefault="007127ED" w:rsidP="007127ED">
      <w:pPr>
        <w:pStyle w:val="ConsPlusNormal"/>
        <w:ind w:firstLine="426"/>
        <w:jc w:val="right"/>
        <w:rPr>
          <w:rFonts w:ascii="Times New Roman" w:hAnsi="Times New Roman" w:cs="Times New Roman"/>
        </w:rPr>
      </w:pPr>
      <w:r w:rsidRPr="007127ED">
        <w:rPr>
          <w:rFonts w:ascii="Times New Roman" w:hAnsi="Times New Roman" w:cs="Times New Roman"/>
        </w:rPr>
        <w:t>Тымского сельского поселения</w:t>
      </w:r>
    </w:p>
    <w:p w:rsidR="007127ED" w:rsidRPr="007127ED" w:rsidRDefault="00EC0CF8" w:rsidP="007127ED">
      <w:pPr>
        <w:pStyle w:val="ConsPlusNormal"/>
        <w:ind w:firstLine="426"/>
        <w:jc w:val="right"/>
        <w:rPr>
          <w:rFonts w:ascii="Times New Roman" w:hAnsi="Times New Roman" w:cs="Times New Roman"/>
        </w:rPr>
      </w:pPr>
      <w:r>
        <w:rPr>
          <w:rFonts w:ascii="Times New Roman" w:hAnsi="Times New Roman" w:cs="Times New Roman"/>
        </w:rPr>
        <w:t>от 10.02.2023 № 6</w:t>
      </w:r>
    </w:p>
    <w:p w:rsidR="007127ED" w:rsidRPr="00364C93" w:rsidRDefault="007127ED" w:rsidP="007127ED">
      <w:pPr>
        <w:pStyle w:val="ConsPlusNormal"/>
        <w:ind w:firstLine="426"/>
        <w:jc w:val="right"/>
        <w:rPr>
          <w:rFonts w:ascii="Times New Roman" w:hAnsi="Times New Roman" w:cs="Times New Roman"/>
        </w:rPr>
      </w:pPr>
      <w:r w:rsidRPr="007127ED">
        <w:rPr>
          <w:rFonts w:ascii="Times New Roman" w:hAnsi="Times New Roman" w:cs="Times New Roman"/>
        </w:rPr>
        <w:t>Приложени</w:t>
      </w:r>
      <w:r>
        <w:rPr>
          <w:rFonts w:ascii="Times New Roman" w:hAnsi="Times New Roman" w:cs="Times New Roman"/>
        </w:rPr>
        <w:t>е №</w:t>
      </w:r>
      <w:r w:rsidR="00EC0CF8">
        <w:rPr>
          <w:rFonts w:ascii="Times New Roman" w:hAnsi="Times New Roman" w:cs="Times New Roman"/>
        </w:rPr>
        <w:t xml:space="preserve"> </w:t>
      </w:r>
      <w:r>
        <w:rPr>
          <w:rFonts w:ascii="Times New Roman" w:hAnsi="Times New Roman" w:cs="Times New Roman"/>
        </w:rPr>
        <w:t>2</w:t>
      </w:r>
    </w:p>
    <w:p w:rsidR="007127ED" w:rsidRPr="00F2585F" w:rsidRDefault="007127ED" w:rsidP="007127ED">
      <w:pPr>
        <w:pStyle w:val="a5"/>
        <w:spacing w:before="0" w:beforeAutospacing="0" w:after="0" w:afterAutospacing="0"/>
        <w:jc w:val="right"/>
      </w:pPr>
    </w:p>
    <w:p w:rsidR="007127ED" w:rsidRDefault="007127ED" w:rsidP="007127ED">
      <w:pPr>
        <w:pStyle w:val="a5"/>
        <w:spacing w:before="0" w:beforeAutospacing="0" w:after="0" w:afterAutospacing="0"/>
        <w:jc w:val="center"/>
        <w:rPr>
          <w:b/>
        </w:rPr>
      </w:pPr>
    </w:p>
    <w:p w:rsidR="007127ED" w:rsidRPr="007C6D67" w:rsidRDefault="007127ED" w:rsidP="007127ED">
      <w:pPr>
        <w:pStyle w:val="a5"/>
        <w:spacing w:before="0" w:beforeAutospacing="0" w:after="0" w:afterAutospacing="0"/>
        <w:jc w:val="center"/>
        <w:rPr>
          <w:b/>
        </w:rPr>
      </w:pPr>
    </w:p>
    <w:p w:rsidR="007127ED" w:rsidRPr="007C6D67" w:rsidRDefault="007127ED" w:rsidP="007127ED">
      <w:pPr>
        <w:pStyle w:val="a5"/>
        <w:spacing w:before="0" w:beforeAutospacing="0" w:after="0" w:afterAutospacing="0"/>
        <w:jc w:val="center"/>
        <w:rPr>
          <w:b/>
        </w:rPr>
      </w:pPr>
      <w:r w:rsidRPr="007C6D67">
        <w:rPr>
          <w:b/>
        </w:rPr>
        <w:t>СОСТАВ</w:t>
      </w:r>
    </w:p>
    <w:p w:rsidR="007127ED" w:rsidRPr="007C6D67" w:rsidRDefault="007127ED" w:rsidP="007127ED">
      <w:pPr>
        <w:pStyle w:val="a5"/>
        <w:spacing w:before="0" w:beforeAutospacing="0" w:after="0" w:afterAutospacing="0"/>
        <w:jc w:val="center"/>
        <w:rPr>
          <w:b/>
        </w:rPr>
      </w:pPr>
      <w:r w:rsidRPr="007C6D67">
        <w:rPr>
          <w:b/>
        </w:rPr>
        <w:t>контрактной службы Администрации Тымского сельского поселения</w:t>
      </w:r>
    </w:p>
    <w:p w:rsidR="007127ED" w:rsidRPr="00F2585F" w:rsidRDefault="007127ED" w:rsidP="007127ED">
      <w:pPr>
        <w:pStyle w:val="a5"/>
        <w:spacing w:before="0" w:beforeAutospacing="0" w:after="0" w:afterAutospacing="0"/>
        <w:jc w:val="center"/>
        <w:rPr>
          <w:b/>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tblPr>
      <w:tblGrid>
        <w:gridCol w:w="3726"/>
        <w:gridCol w:w="5919"/>
      </w:tblGrid>
      <w:tr w:rsidR="007127ED" w:rsidRPr="00F2585F" w:rsidTr="007127ED">
        <w:trPr>
          <w:tblCellSpacing w:w="15" w:type="dxa"/>
        </w:trPr>
        <w:tc>
          <w:tcPr>
            <w:tcW w:w="4969" w:type="pct"/>
            <w:gridSpan w:val="2"/>
          </w:tcPr>
          <w:p w:rsidR="007127ED" w:rsidRPr="007127ED" w:rsidRDefault="00E44D69" w:rsidP="007127ED">
            <w:pPr>
              <w:pStyle w:val="a5"/>
              <w:spacing w:after="240" w:afterAutospacing="0"/>
            </w:pPr>
            <w:r>
              <w:rPr>
                <w:u w:val="single"/>
              </w:rPr>
              <w:t>Руководитель к</w:t>
            </w:r>
            <w:r w:rsidR="007127ED" w:rsidRPr="007127ED">
              <w:rPr>
                <w:u w:val="single"/>
              </w:rPr>
              <w:t>онтрактной службы:</w:t>
            </w:r>
          </w:p>
        </w:tc>
      </w:tr>
      <w:tr w:rsidR="007127ED" w:rsidRPr="00F2585F" w:rsidTr="00E44D69">
        <w:trPr>
          <w:tblCellSpacing w:w="15" w:type="dxa"/>
        </w:trPr>
        <w:tc>
          <w:tcPr>
            <w:tcW w:w="1914" w:type="pct"/>
          </w:tcPr>
          <w:p w:rsidR="007127ED" w:rsidRPr="00F2585F" w:rsidRDefault="00EC0CF8" w:rsidP="004D55CC">
            <w:pPr>
              <w:pStyle w:val="a5"/>
            </w:pPr>
            <w:r>
              <w:t>Важенин Константин Федорович</w:t>
            </w:r>
          </w:p>
        </w:tc>
        <w:tc>
          <w:tcPr>
            <w:tcW w:w="3039" w:type="pct"/>
          </w:tcPr>
          <w:p w:rsidR="007127ED" w:rsidRPr="00F2585F" w:rsidRDefault="00EC0CF8" w:rsidP="004D55CC">
            <w:pPr>
              <w:pStyle w:val="a5"/>
            </w:pPr>
            <w:r>
              <w:t xml:space="preserve"> Глава</w:t>
            </w:r>
            <w:r w:rsidR="007127ED">
              <w:t xml:space="preserve"> </w:t>
            </w:r>
            <w:proofErr w:type="spellStart"/>
            <w:r w:rsidR="007127ED">
              <w:t>Тымского</w:t>
            </w:r>
            <w:proofErr w:type="spellEnd"/>
            <w:r w:rsidR="007127ED">
              <w:t xml:space="preserve"> сельского поселения</w:t>
            </w:r>
            <w:r w:rsidR="007127ED" w:rsidRPr="00F2585F">
              <w:t xml:space="preserve"> </w:t>
            </w:r>
          </w:p>
        </w:tc>
      </w:tr>
      <w:tr w:rsidR="00E44D69" w:rsidRPr="00F2585F" w:rsidTr="00E44D69">
        <w:trPr>
          <w:tblCellSpacing w:w="15" w:type="dxa"/>
        </w:trPr>
        <w:tc>
          <w:tcPr>
            <w:tcW w:w="4969" w:type="pct"/>
            <w:gridSpan w:val="2"/>
          </w:tcPr>
          <w:p w:rsidR="00E44D69" w:rsidRPr="00E44D69" w:rsidRDefault="00E44D69" w:rsidP="004D55CC">
            <w:pPr>
              <w:pStyle w:val="a5"/>
              <w:rPr>
                <w:u w:val="single"/>
              </w:rPr>
            </w:pPr>
            <w:r>
              <w:rPr>
                <w:u w:val="single"/>
              </w:rPr>
              <w:t>Заместитель руководителя контрактной службы</w:t>
            </w:r>
          </w:p>
        </w:tc>
      </w:tr>
      <w:tr w:rsidR="00E44D69" w:rsidRPr="00F2585F" w:rsidTr="00E44D69">
        <w:trPr>
          <w:tblCellSpacing w:w="15" w:type="dxa"/>
        </w:trPr>
        <w:tc>
          <w:tcPr>
            <w:tcW w:w="1914" w:type="pct"/>
          </w:tcPr>
          <w:p w:rsidR="00E44D69" w:rsidRDefault="00E44D69" w:rsidP="004D55CC">
            <w:pPr>
              <w:pStyle w:val="a5"/>
            </w:pPr>
            <w:proofErr w:type="spellStart"/>
            <w:r>
              <w:t>Эльшайдт</w:t>
            </w:r>
            <w:proofErr w:type="spellEnd"/>
            <w:r>
              <w:t xml:space="preserve"> Светлана Валерьевна</w:t>
            </w:r>
          </w:p>
        </w:tc>
        <w:tc>
          <w:tcPr>
            <w:tcW w:w="3039" w:type="pct"/>
          </w:tcPr>
          <w:p w:rsidR="00E44D69" w:rsidRDefault="00E44D69" w:rsidP="004D55CC">
            <w:pPr>
              <w:pStyle w:val="a5"/>
            </w:pPr>
            <w:r>
              <w:t xml:space="preserve">специалист 1 категории Администрации </w:t>
            </w:r>
            <w:proofErr w:type="spellStart"/>
            <w:r>
              <w:t>Тымского</w:t>
            </w:r>
            <w:proofErr w:type="spellEnd"/>
            <w:r>
              <w:t xml:space="preserve"> сельского поселения</w:t>
            </w:r>
          </w:p>
        </w:tc>
      </w:tr>
      <w:tr w:rsidR="007127ED" w:rsidRPr="00F2585F" w:rsidTr="007127ED">
        <w:trPr>
          <w:tblCellSpacing w:w="15" w:type="dxa"/>
        </w:trPr>
        <w:tc>
          <w:tcPr>
            <w:tcW w:w="4969" w:type="pct"/>
            <w:gridSpan w:val="2"/>
          </w:tcPr>
          <w:p w:rsidR="007127ED" w:rsidRPr="00F2585F" w:rsidRDefault="007127ED" w:rsidP="004D55CC">
            <w:pPr>
              <w:pStyle w:val="a5"/>
              <w:spacing w:after="240" w:afterAutospacing="0"/>
            </w:pPr>
            <w:r>
              <w:rPr>
                <w:u w:val="single"/>
              </w:rPr>
              <w:t>Сотрудники</w:t>
            </w:r>
            <w:r w:rsidR="00E44D69">
              <w:rPr>
                <w:u w:val="single"/>
              </w:rPr>
              <w:t xml:space="preserve"> к</w:t>
            </w:r>
            <w:r w:rsidRPr="00F2585F">
              <w:rPr>
                <w:u w:val="single"/>
              </w:rPr>
              <w:t>онтрактной службы:</w:t>
            </w:r>
            <w:r w:rsidRPr="00F2585F">
              <w:t xml:space="preserve"> </w:t>
            </w:r>
          </w:p>
        </w:tc>
      </w:tr>
      <w:tr w:rsidR="007127ED" w:rsidRPr="00F2585F" w:rsidTr="00E44D69">
        <w:trPr>
          <w:tblCellSpacing w:w="15" w:type="dxa"/>
        </w:trPr>
        <w:tc>
          <w:tcPr>
            <w:tcW w:w="1914" w:type="pct"/>
          </w:tcPr>
          <w:p w:rsidR="007127ED" w:rsidRPr="00F2585F" w:rsidRDefault="00E3203F" w:rsidP="004D55CC">
            <w:pPr>
              <w:pStyle w:val="a5"/>
              <w:spacing w:after="240" w:afterAutospacing="0"/>
            </w:pPr>
            <w:proofErr w:type="spellStart"/>
            <w:r>
              <w:t>Слепынина</w:t>
            </w:r>
            <w:proofErr w:type="spellEnd"/>
            <w:r>
              <w:t xml:space="preserve"> Марина Александровна</w:t>
            </w:r>
          </w:p>
        </w:tc>
        <w:tc>
          <w:tcPr>
            <w:tcW w:w="3039" w:type="pct"/>
          </w:tcPr>
          <w:p w:rsidR="007127ED" w:rsidRPr="00F2585F" w:rsidRDefault="00EC0CF8" w:rsidP="004D55CC">
            <w:pPr>
              <w:pStyle w:val="a5"/>
            </w:pPr>
            <w:r>
              <w:t xml:space="preserve">специалист 1 категории Администрации </w:t>
            </w:r>
            <w:proofErr w:type="spellStart"/>
            <w:r>
              <w:t>Тымского</w:t>
            </w:r>
            <w:proofErr w:type="spellEnd"/>
            <w:r>
              <w:t xml:space="preserve"> сельского поселения</w:t>
            </w:r>
          </w:p>
        </w:tc>
      </w:tr>
    </w:tbl>
    <w:p w:rsidR="007127ED" w:rsidRPr="00F2585F" w:rsidRDefault="007127ED" w:rsidP="007127ED"/>
    <w:p w:rsidR="007127ED" w:rsidRPr="00F2585F" w:rsidRDefault="007127ED" w:rsidP="007127ED"/>
    <w:p w:rsidR="007127ED" w:rsidRDefault="007127ED">
      <w:pPr>
        <w:spacing w:after="200" w:line="276" w:lineRule="auto"/>
      </w:pPr>
    </w:p>
    <w:sectPr w:rsidR="007127ED" w:rsidSect="00A34F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D4B4A"/>
    <w:multiLevelType w:val="singleLevel"/>
    <w:tmpl w:val="469C1D80"/>
    <w:lvl w:ilvl="0">
      <w:start w:val="1"/>
      <w:numFmt w:val="decimal"/>
      <w:lvlText w:val="%1."/>
      <w:legacy w:legacy="1" w:legacySpace="0" w:legacyIndent="245"/>
      <w:lvlJc w:val="left"/>
      <w:rPr>
        <w:rFonts w:ascii="Times New Roman" w:hAnsi="Times New Roman" w:cs="Times New Roman" w:hint="default"/>
      </w:rPr>
    </w:lvl>
  </w:abstractNum>
  <w:abstractNum w:abstractNumId="1">
    <w:nsid w:val="2EA10FF6"/>
    <w:multiLevelType w:val="multilevel"/>
    <w:tmpl w:val="329CE92C"/>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
    <w:nsid w:val="494824F9"/>
    <w:multiLevelType w:val="multilevel"/>
    <w:tmpl w:val="3F5ABF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DBE3588"/>
    <w:multiLevelType w:val="multilevel"/>
    <w:tmpl w:val="CA664622"/>
    <w:lvl w:ilvl="0">
      <w:start w:val="3"/>
      <w:numFmt w:val="decimal"/>
      <w:lvlText w:val="%1."/>
      <w:lvlJc w:val="left"/>
      <w:pPr>
        <w:ind w:left="540" w:hanging="540"/>
      </w:pPr>
      <w:rPr>
        <w:rFonts w:hint="default"/>
        <w:color w:val="auto"/>
      </w:rPr>
    </w:lvl>
    <w:lvl w:ilvl="1">
      <w:start w:val="5"/>
      <w:numFmt w:val="decimal"/>
      <w:lvlText w:val="%1.%2."/>
      <w:lvlJc w:val="left"/>
      <w:pPr>
        <w:ind w:left="810" w:hanging="540"/>
      </w:pPr>
      <w:rPr>
        <w:rFonts w:hint="default"/>
        <w:color w:val="auto"/>
      </w:rPr>
    </w:lvl>
    <w:lvl w:ilvl="2">
      <w:start w:val="3"/>
      <w:numFmt w:val="decimal"/>
      <w:lvlText w:val="%1.%2.%3."/>
      <w:lvlJc w:val="left"/>
      <w:pPr>
        <w:ind w:left="1260" w:hanging="720"/>
      </w:pPr>
      <w:rPr>
        <w:rFonts w:hint="default"/>
        <w:color w:val="auto"/>
      </w:rPr>
    </w:lvl>
    <w:lvl w:ilvl="3">
      <w:start w:val="1"/>
      <w:numFmt w:val="decimal"/>
      <w:lvlText w:val="%1.%2.%3.%4."/>
      <w:lvlJc w:val="left"/>
      <w:pPr>
        <w:ind w:left="1530" w:hanging="720"/>
      </w:pPr>
      <w:rPr>
        <w:rFonts w:hint="default"/>
        <w:color w:val="auto"/>
      </w:rPr>
    </w:lvl>
    <w:lvl w:ilvl="4">
      <w:start w:val="1"/>
      <w:numFmt w:val="decimal"/>
      <w:lvlText w:val="%1.%2.%3.%4.%5."/>
      <w:lvlJc w:val="left"/>
      <w:pPr>
        <w:ind w:left="2160" w:hanging="1080"/>
      </w:pPr>
      <w:rPr>
        <w:rFonts w:hint="default"/>
        <w:color w:val="auto"/>
      </w:rPr>
    </w:lvl>
    <w:lvl w:ilvl="5">
      <w:start w:val="1"/>
      <w:numFmt w:val="decimal"/>
      <w:lvlText w:val="%1.%2.%3.%4.%5.%6."/>
      <w:lvlJc w:val="left"/>
      <w:pPr>
        <w:ind w:left="2430" w:hanging="1080"/>
      </w:pPr>
      <w:rPr>
        <w:rFonts w:hint="default"/>
        <w:color w:val="auto"/>
      </w:rPr>
    </w:lvl>
    <w:lvl w:ilvl="6">
      <w:start w:val="1"/>
      <w:numFmt w:val="decimal"/>
      <w:lvlText w:val="%1.%2.%3.%4.%5.%6.%7."/>
      <w:lvlJc w:val="left"/>
      <w:pPr>
        <w:ind w:left="3060" w:hanging="1440"/>
      </w:pPr>
      <w:rPr>
        <w:rFonts w:hint="default"/>
        <w:color w:val="auto"/>
      </w:rPr>
    </w:lvl>
    <w:lvl w:ilvl="7">
      <w:start w:val="1"/>
      <w:numFmt w:val="decimal"/>
      <w:lvlText w:val="%1.%2.%3.%4.%5.%6.%7.%8."/>
      <w:lvlJc w:val="left"/>
      <w:pPr>
        <w:ind w:left="3330" w:hanging="1440"/>
      </w:pPr>
      <w:rPr>
        <w:rFonts w:hint="default"/>
        <w:color w:val="auto"/>
      </w:rPr>
    </w:lvl>
    <w:lvl w:ilvl="8">
      <w:start w:val="1"/>
      <w:numFmt w:val="decimal"/>
      <w:lvlText w:val="%1.%2.%3.%4.%5.%6.%7.%8.%9."/>
      <w:lvlJc w:val="left"/>
      <w:pPr>
        <w:ind w:left="3960" w:hanging="1800"/>
      </w:pPr>
      <w:rPr>
        <w:rFonts w:hint="default"/>
        <w:color w:val="auto"/>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41C8"/>
    <w:rsid w:val="000426D0"/>
    <w:rsid w:val="00087FFA"/>
    <w:rsid w:val="002D6F9C"/>
    <w:rsid w:val="002E7CFF"/>
    <w:rsid w:val="003F5558"/>
    <w:rsid w:val="004105CB"/>
    <w:rsid w:val="004928FB"/>
    <w:rsid w:val="006B5175"/>
    <w:rsid w:val="007127ED"/>
    <w:rsid w:val="007246A2"/>
    <w:rsid w:val="00734315"/>
    <w:rsid w:val="007B3DFE"/>
    <w:rsid w:val="007C6D67"/>
    <w:rsid w:val="00874FCB"/>
    <w:rsid w:val="009E02F5"/>
    <w:rsid w:val="009E6C37"/>
    <w:rsid w:val="00B42DBD"/>
    <w:rsid w:val="00BF41C8"/>
    <w:rsid w:val="00BF6329"/>
    <w:rsid w:val="00C06234"/>
    <w:rsid w:val="00D27102"/>
    <w:rsid w:val="00E3203F"/>
    <w:rsid w:val="00E44D69"/>
    <w:rsid w:val="00EA7C9F"/>
    <w:rsid w:val="00EB7A4D"/>
    <w:rsid w:val="00EC0CF8"/>
    <w:rsid w:val="00ED0C52"/>
    <w:rsid w:val="00F0126A"/>
    <w:rsid w:val="00F50B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1C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F41C8"/>
    <w:pPr>
      <w:keepNext/>
      <w:jc w:val="center"/>
      <w:outlineLvl w:val="0"/>
    </w:pPr>
    <w:rPr>
      <w:b/>
      <w:bCs/>
    </w:rPr>
  </w:style>
  <w:style w:type="paragraph" w:styleId="2">
    <w:name w:val="heading 2"/>
    <w:basedOn w:val="a"/>
    <w:next w:val="a"/>
    <w:link w:val="20"/>
    <w:qFormat/>
    <w:rsid w:val="00BF41C8"/>
    <w:pPr>
      <w:keepNext/>
      <w:jc w:val="right"/>
      <w:outlineLvl w:val="1"/>
    </w:pPr>
    <w:rPr>
      <w:sz w:val="28"/>
    </w:rPr>
  </w:style>
  <w:style w:type="paragraph" w:styleId="3">
    <w:name w:val="heading 3"/>
    <w:basedOn w:val="a"/>
    <w:next w:val="a"/>
    <w:link w:val="30"/>
    <w:qFormat/>
    <w:rsid w:val="00BF41C8"/>
    <w:pPr>
      <w:keepNext/>
      <w:outlineLvl w:val="2"/>
    </w:pPr>
    <w:rPr>
      <w:sz w:val="28"/>
    </w:rPr>
  </w:style>
  <w:style w:type="paragraph" w:styleId="5">
    <w:name w:val="heading 5"/>
    <w:basedOn w:val="a"/>
    <w:next w:val="a"/>
    <w:link w:val="50"/>
    <w:qFormat/>
    <w:rsid w:val="00BF41C8"/>
    <w:pPr>
      <w:keepNext/>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41C8"/>
    <w:pPr>
      <w:spacing w:after="0" w:line="240" w:lineRule="auto"/>
    </w:pPr>
  </w:style>
  <w:style w:type="character" w:customStyle="1" w:styleId="10">
    <w:name w:val="Заголовок 1 Знак"/>
    <w:basedOn w:val="a0"/>
    <w:link w:val="1"/>
    <w:rsid w:val="00BF41C8"/>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BF41C8"/>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BF41C8"/>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F41C8"/>
    <w:rPr>
      <w:rFonts w:ascii="Times New Roman" w:eastAsia="Times New Roman" w:hAnsi="Times New Roman" w:cs="Times New Roman"/>
      <w:b/>
      <w:bCs/>
      <w:sz w:val="32"/>
      <w:szCs w:val="24"/>
      <w:lang w:eastAsia="ru-RU"/>
    </w:rPr>
  </w:style>
  <w:style w:type="paragraph" w:customStyle="1" w:styleId="mystyle">
    <w:name w:val="mystyle"/>
    <w:basedOn w:val="a"/>
    <w:rsid w:val="00BF41C8"/>
    <w:rPr>
      <w:szCs w:val="20"/>
      <w:lang w:val="en-US"/>
    </w:rPr>
  </w:style>
  <w:style w:type="paragraph" w:customStyle="1" w:styleId="ConsPlusNormal">
    <w:name w:val="ConsPlusNormal"/>
    <w:rsid w:val="00BF41C8"/>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4">
    <w:name w:val="Table Grid"/>
    <w:basedOn w:val="a1"/>
    <w:uiPriority w:val="59"/>
    <w:rsid w:val="00BF41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rsid w:val="00D27102"/>
    <w:pPr>
      <w:spacing w:before="100" w:beforeAutospacing="1" w:after="100" w:afterAutospacing="1"/>
    </w:pPr>
  </w:style>
  <w:style w:type="paragraph" w:customStyle="1" w:styleId="Style10">
    <w:name w:val="Style10"/>
    <w:basedOn w:val="a"/>
    <w:uiPriority w:val="99"/>
    <w:rsid w:val="00F50B9F"/>
    <w:pPr>
      <w:widowControl w:val="0"/>
      <w:autoSpaceDE w:val="0"/>
      <w:autoSpaceDN w:val="0"/>
      <w:adjustRightInd w:val="0"/>
      <w:spacing w:line="271" w:lineRule="exact"/>
      <w:ind w:firstLine="427"/>
    </w:pPr>
  </w:style>
  <w:style w:type="character" w:customStyle="1" w:styleId="FontStyle31">
    <w:name w:val="Font Style31"/>
    <w:uiPriority w:val="99"/>
    <w:rsid w:val="00F50B9F"/>
    <w:rPr>
      <w:rFonts w:ascii="Times New Roman" w:hAnsi="Times New Roman" w:cs="Times New Roman"/>
      <w:sz w:val="22"/>
      <w:szCs w:val="22"/>
    </w:rPr>
  </w:style>
  <w:style w:type="paragraph" w:customStyle="1" w:styleId="Style11">
    <w:name w:val="Style11"/>
    <w:basedOn w:val="a"/>
    <w:uiPriority w:val="99"/>
    <w:rsid w:val="00F50B9F"/>
    <w:pPr>
      <w:widowControl w:val="0"/>
      <w:autoSpaceDE w:val="0"/>
      <w:autoSpaceDN w:val="0"/>
      <w:adjustRightInd w:val="0"/>
      <w:spacing w:line="283" w:lineRule="exact"/>
      <w:ind w:firstLine="547"/>
      <w:jc w:val="both"/>
    </w:pPr>
  </w:style>
  <w:style w:type="paragraph" w:customStyle="1" w:styleId="Style9">
    <w:name w:val="Style9"/>
    <w:basedOn w:val="a"/>
    <w:uiPriority w:val="99"/>
    <w:rsid w:val="00EC0CF8"/>
    <w:pPr>
      <w:widowControl w:val="0"/>
      <w:autoSpaceDE w:val="0"/>
      <w:autoSpaceDN w:val="0"/>
      <w:adjustRightInd w:val="0"/>
      <w:spacing w:line="274" w:lineRule="exact"/>
    </w:pPr>
  </w:style>
  <w:style w:type="paragraph" w:styleId="a6">
    <w:name w:val="List Paragraph"/>
    <w:basedOn w:val="a"/>
    <w:uiPriority w:val="34"/>
    <w:qFormat/>
    <w:rsid w:val="00EC0CF8"/>
    <w:pPr>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3CC50F63ED8039A7EC2F0D865D657C0FE9AFF06434D90DBE57B229AEAB94E335E8166D1A717ADCBECEE8CCE6958E359A9E612FFAEDCB54lDYF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722C0578F3B9A6E278A368C56AA25C7CD2354E15E90D74EB074378AB2DCBE790089A0E8A1E2718B0AF1F88407EE5E706529DC9EBF8EA6J8I" TargetMode="External"/><Relationship Id="rId12" Type="http://schemas.openxmlformats.org/officeDocument/2006/relationships/hyperlink" Target="consultantplus://offline/ref=B8AB588057DBF103135C58E7EED897AF3EE9A0D59D457D1C7EC30BE6198A378474274922099A8EFAD3E9077B71xCZD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43CC50F63ED8039A7EC2F0D865D657C0FE9AFF06434D90DBE57B229AEAB94E335E8166D1A707ADEB5CEE8CCE6958E359A9E612FFAEDCB54lDYFG" TargetMode="External"/><Relationship Id="rId11" Type="http://schemas.openxmlformats.org/officeDocument/2006/relationships/hyperlink" Target="consultantplus://offline/ref=B8AB588057DBF103135C58E7EED897AF3EE9A1DA98457D1C7EC30BE6198A378474274922099A8EFAD3E9077B71xCZDI" TargetMode="External"/><Relationship Id="rId5" Type="http://schemas.openxmlformats.org/officeDocument/2006/relationships/hyperlink" Target="consultantplus://offline/ref=043CC50F63ED8039A7EC2F0D865D657C0FE9AFF06434D90DBE57B229AEAB94E335E8166D1A707DD9B1CEE8CCE6958E359A9E612FFAEDCB54lDYFG" TargetMode="External"/><Relationship Id="rId10" Type="http://schemas.openxmlformats.org/officeDocument/2006/relationships/hyperlink" Target="consultantplus://offline/ref=043CC50F63ED8039A7EC2F0D865D657C0FE9AFF06434D90DBE57B229AEAB94E335E8166D187179D7E394F8C8AFC1832A9B817E2CE4EDlCYBG" TargetMode="External"/><Relationship Id="rId4" Type="http://schemas.openxmlformats.org/officeDocument/2006/relationships/webSettings" Target="webSettings.xml"/><Relationship Id="rId9" Type="http://schemas.openxmlformats.org/officeDocument/2006/relationships/hyperlink" Target="consultantplus://offline/ref=043CC50F63ED8039A7EC2F0D865D657C0FE9AFF06434D90DBE57B229AEAB94E335E8166D1A717DD5B0CEE8CCE6958E359A9E612FFAEDCB54lDYF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7</Pages>
  <Words>2679</Words>
  <Characters>15271</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12</cp:revision>
  <cp:lastPrinted>2014-03-25T05:42:00Z</cp:lastPrinted>
  <dcterms:created xsi:type="dcterms:W3CDTF">2014-06-26T09:43:00Z</dcterms:created>
  <dcterms:modified xsi:type="dcterms:W3CDTF">2023-02-10T04:19:00Z</dcterms:modified>
</cp:coreProperties>
</file>