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DA" w:rsidRPr="004F08DA" w:rsidRDefault="004F08DA" w:rsidP="004F08D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F08DA" w:rsidRPr="004F08DA" w:rsidRDefault="004F08DA" w:rsidP="004F08D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F08DA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4F08DA" w:rsidRPr="004F08DA" w:rsidRDefault="004F08DA" w:rsidP="004F08D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F08DA">
        <w:rPr>
          <w:rFonts w:ascii="Times New Roman" w:hAnsi="Times New Roman"/>
          <w:b/>
          <w:sz w:val="26"/>
          <w:szCs w:val="26"/>
        </w:rPr>
        <w:t>«ТЫМСКОЕ СЕЛЬСКОЕ ПОСЕЛЕНИЕ»</w:t>
      </w:r>
    </w:p>
    <w:p w:rsidR="004F08DA" w:rsidRPr="004F08DA" w:rsidRDefault="004F08DA" w:rsidP="004F08D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F08DA">
        <w:rPr>
          <w:rFonts w:ascii="Times New Roman" w:hAnsi="Times New Roman"/>
          <w:b/>
          <w:sz w:val="26"/>
          <w:szCs w:val="26"/>
        </w:rPr>
        <w:t>КАРГАСОКСКИЙ РАЙОН  ТОМСКАЯ ОБЛАСТЬ</w:t>
      </w:r>
    </w:p>
    <w:p w:rsidR="004F08DA" w:rsidRPr="004F08DA" w:rsidRDefault="004F08DA" w:rsidP="004F08D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4F08DA" w:rsidRPr="004F08DA" w:rsidRDefault="004F08DA" w:rsidP="004F08D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F08DA">
        <w:rPr>
          <w:rFonts w:ascii="Times New Roman" w:hAnsi="Times New Roman"/>
          <w:b/>
          <w:sz w:val="26"/>
          <w:szCs w:val="26"/>
        </w:rPr>
        <w:t>МУНИЦИПАЛЬНОЕ КАЗЕННОЕ УЧРЕЖДЕНИЕ</w:t>
      </w:r>
    </w:p>
    <w:p w:rsidR="004F08DA" w:rsidRPr="004F08DA" w:rsidRDefault="004F08DA" w:rsidP="004F08D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F08DA">
        <w:rPr>
          <w:rFonts w:ascii="Times New Roman" w:hAnsi="Times New Roman"/>
          <w:b/>
          <w:sz w:val="26"/>
          <w:szCs w:val="26"/>
        </w:rPr>
        <w:t>АДМИНИСТРАЦИЯ ТЫМСКОГО СЕЛЬСКОГО ПОСЕЛЕНИЯ</w:t>
      </w:r>
    </w:p>
    <w:p w:rsidR="004F08DA" w:rsidRPr="004F08DA" w:rsidRDefault="004F08DA" w:rsidP="004F08D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4F08DA" w:rsidRPr="004F08DA" w:rsidRDefault="004F08DA" w:rsidP="004F08D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4F08DA">
        <w:rPr>
          <w:rFonts w:ascii="Times New Roman" w:hAnsi="Times New Roman"/>
          <w:b/>
          <w:sz w:val="26"/>
          <w:szCs w:val="26"/>
        </w:rPr>
        <w:t>ПОСТАНОВЛЕНИЕ</w:t>
      </w:r>
    </w:p>
    <w:p w:rsidR="004F08DA" w:rsidRPr="004F08DA" w:rsidRDefault="004F08DA" w:rsidP="004F08DA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4F08DA" w:rsidRPr="004F08DA" w:rsidRDefault="00C01302" w:rsidP="004F08DA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10.02</w:t>
      </w:r>
      <w:r w:rsidR="004F08DA" w:rsidRPr="004F08DA">
        <w:rPr>
          <w:rFonts w:ascii="Times New Roman" w:hAnsi="Times New Roman" w:cs="Times New Roman"/>
          <w:sz w:val="26"/>
          <w:szCs w:val="26"/>
        </w:rPr>
        <w:t>.2022</w:t>
      </w:r>
      <w:r w:rsidR="004F08DA" w:rsidRPr="004F08DA">
        <w:rPr>
          <w:rFonts w:ascii="Times New Roman" w:hAnsi="Times New Roman" w:cs="Times New Roman"/>
          <w:sz w:val="26"/>
          <w:szCs w:val="26"/>
        </w:rPr>
        <w:tab/>
      </w:r>
      <w:r w:rsidR="004F08DA" w:rsidRPr="004F08DA">
        <w:rPr>
          <w:rFonts w:ascii="Times New Roman" w:hAnsi="Times New Roman" w:cs="Times New Roman"/>
          <w:sz w:val="26"/>
          <w:szCs w:val="26"/>
        </w:rPr>
        <w:tab/>
      </w:r>
      <w:r w:rsidR="004F08DA" w:rsidRPr="004F08DA">
        <w:rPr>
          <w:rFonts w:ascii="Times New Roman" w:hAnsi="Times New Roman" w:cs="Times New Roman"/>
          <w:sz w:val="26"/>
          <w:szCs w:val="26"/>
        </w:rPr>
        <w:tab/>
      </w:r>
      <w:r w:rsidR="004F08DA" w:rsidRPr="004F08DA">
        <w:rPr>
          <w:rFonts w:ascii="Times New Roman" w:hAnsi="Times New Roman" w:cs="Times New Roman"/>
          <w:sz w:val="26"/>
          <w:szCs w:val="26"/>
        </w:rPr>
        <w:tab/>
      </w:r>
      <w:r w:rsidR="004F08DA" w:rsidRPr="004F08DA">
        <w:rPr>
          <w:rFonts w:ascii="Times New Roman" w:hAnsi="Times New Roman" w:cs="Times New Roman"/>
          <w:sz w:val="26"/>
          <w:szCs w:val="26"/>
        </w:rPr>
        <w:tab/>
      </w:r>
      <w:r w:rsidR="004F08DA" w:rsidRPr="004F08DA">
        <w:rPr>
          <w:rFonts w:ascii="Times New Roman" w:hAnsi="Times New Roman" w:cs="Times New Roman"/>
          <w:sz w:val="26"/>
          <w:szCs w:val="26"/>
        </w:rPr>
        <w:tab/>
      </w:r>
      <w:r w:rsidR="004F08DA" w:rsidRPr="004F08DA">
        <w:rPr>
          <w:rFonts w:ascii="Times New Roman" w:hAnsi="Times New Roman" w:cs="Times New Roman"/>
          <w:sz w:val="26"/>
          <w:szCs w:val="26"/>
        </w:rPr>
        <w:tab/>
      </w:r>
      <w:r w:rsidR="004F08DA" w:rsidRPr="004F08DA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4F08DA" w:rsidRPr="004F08DA">
        <w:rPr>
          <w:rFonts w:ascii="Times New Roman" w:hAnsi="Times New Roman" w:cs="Times New Roman"/>
          <w:sz w:val="26"/>
          <w:szCs w:val="26"/>
        </w:rPr>
        <w:tab/>
      </w:r>
      <w:r w:rsidR="004F08DA" w:rsidRPr="004F08DA">
        <w:rPr>
          <w:rFonts w:ascii="Times New Roman" w:hAnsi="Times New Roman" w:cs="Times New Roman"/>
          <w:sz w:val="26"/>
          <w:szCs w:val="26"/>
        </w:rPr>
        <w:tab/>
      </w:r>
      <w:r w:rsidR="004F08DA" w:rsidRPr="004F08DA">
        <w:rPr>
          <w:sz w:val="26"/>
          <w:szCs w:val="26"/>
        </w:rPr>
        <w:t xml:space="preserve">   </w:t>
      </w:r>
      <w:r w:rsidR="004F08DA" w:rsidRPr="004F08D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13</w:t>
      </w:r>
    </w:p>
    <w:p w:rsidR="004F08DA" w:rsidRPr="004F08DA" w:rsidRDefault="004F08DA" w:rsidP="004F08DA">
      <w:pPr>
        <w:rPr>
          <w:rFonts w:ascii="Times New Roman" w:hAnsi="Times New Roman" w:cs="Times New Roman"/>
          <w:sz w:val="26"/>
          <w:szCs w:val="26"/>
        </w:rPr>
      </w:pPr>
      <w:r w:rsidRPr="004F08DA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4F08DA">
        <w:rPr>
          <w:rFonts w:ascii="Times New Roman" w:hAnsi="Times New Roman" w:cs="Times New Roman"/>
          <w:sz w:val="26"/>
          <w:szCs w:val="26"/>
        </w:rPr>
        <w:t>Тымск</w:t>
      </w:r>
      <w:proofErr w:type="spellEnd"/>
    </w:p>
    <w:p w:rsidR="004F08DA" w:rsidRPr="004F08DA" w:rsidRDefault="004F08DA" w:rsidP="004F08DA">
      <w:pPr>
        <w:pStyle w:val="a5"/>
        <w:rPr>
          <w:rFonts w:ascii="Times New Roman" w:hAnsi="Times New Roman"/>
          <w:b/>
          <w:sz w:val="26"/>
          <w:szCs w:val="26"/>
        </w:rPr>
      </w:pPr>
      <w:r w:rsidRPr="004F08DA">
        <w:rPr>
          <w:rFonts w:ascii="Times New Roman" w:hAnsi="Times New Roman"/>
          <w:b/>
          <w:sz w:val="26"/>
          <w:szCs w:val="26"/>
        </w:rPr>
        <w:t xml:space="preserve">Об утверждении формы проверочного листа (список контрольных вопросов) используемого при проведении </w:t>
      </w:r>
      <w:r w:rsidRPr="004F08D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hyperlink r:id="rId7" w:anchor="65C0IR" w:history="1">
        <w:r w:rsidRPr="004F08DA">
          <w:rPr>
            <w:rFonts w:ascii="Times New Roman" w:hAnsi="Times New Roman"/>
            <w:b/>
            <w:sz w:val="26"/>
            <w:szCs w:val="26"/>
          </w:rPr>
          <w:t xml:space="preserve"> муниципального </w:t>
        </w:r>
        <w:proofErr w:type="gramStart"/>
        <w:r w:rsidRPr="004F08DA">
          <w:rPr>
            <w:rFonts w:ascii="Times New Roman" w:hAnsi="Times New Roman"/>
            <w:b/>
            <w:sz w:val="26"/>
            <w:szCs w:val="26"/>
          </w:rPr>
          <w:t>контроля за</w:t>
        </w:r>
        <w:proofErr w:type="gramEnd"/>
        <w:r w:rsidRPr="004F08DA">
          <w:rPr>
            <w:rFonts w:ascii="Times New Roman" w:hAnsi="Times New Roman"/>
            <w:b/>
            <w:sz w:val="26"/>
            <w:szCs w:val="26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4F08DA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Pr="004F08DA">
        <w:rPr>
          <w:rFonts w:ascii="Times New Roman" w:hAnsi="Times New Roman"/>
          <w:b/>
          <w:sz w:val="26"/>
          <w:szCs w:val="26"/>
        </w:rPr>
        <w:t>Тымское</w:t>
      </w:r>
      <w:proofErr w:type="spellEnd"/>
      <w:r w:rsidRPr="004F08DA">
        <w:rPr>
          <w:rFonts w:ascii="Times New Roman" w:hAnsi="Times New Roman"/>
          <w:b/>
          <w:sz w:val="26"/>
          <w:szCs w:val="26"/>
        </w:rPr>
        <w:t xml:space="preserve"> сельское поселение»</w:t>
      </w:r>
    </w:p>
    <w:p w:rsidR="004F08DA" w:rsidRPr="004F08DA" w:rsidRDefault="004F08DA" w:rsidP="004F08DA">
      <w:pPr>
        <w:pStyle w:val="a5"/>
        <w:rPr>
          <w:rFonts w:ascii="Times New Roman" w:hAnsi="Times New Roman"/>
          <w:b/>
          <w:sz w:val="26"/>
          <w:szCs w:val="26"/>
        </w:rPr>
      </w:pPr>
    </w:p>
    <w:p w:rsidR="004F08DA" w:rsidRPr="004F08DA" w:rsidRDefault="004F08DA" w:rsidP="004F08DA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F08DA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Pr="004F08DA">
        <w:rPr>
          <w:rFonts w:ascii="Times New Roman" w:hAnsi="Times New Roman"/>
          <w:sz w:val="26"/>
          <w:szCs w:val="26"/>
        </w:rPr>
        <w:t xml:space="preserve">Руководствуясь Федеральным законом от 31 июля 2020 года №  248-ФЗ «О государственном контроле (надзоре) и муниципальном контроле в Российской Федерации», Федеральным законом от 31 июля 2020 года № 247-ФЗ  «Об обязательных требованиях в Российской Федерации», Постановлением Правительства Российской Федерации от 27.10.2021 г. № 1844  </w:t>
      </w:r>
      <w:r w:rsidRPr="004F08DA">
        <w:rPr>
          <w:rFonts w:ascii="Times New Roman" w:hAnsi="Times New Roman"/>
          <w:sz w:val="26"/>
          <w:szCs w:val="26"/>
          <w:shd w:val="clear" w:color="auto" w:fill="FFFFFF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</w:t>
      </w:r>
      <w:proofErr w:type="gramEnd"/>
      <w:r w:rsidRPr="004F08DA">
        <w:rPr>
          <w:rFonts w:ascii="Times New Roman" w:hAnsi="Times New Roman"/>
          <w:sz w:val="26"/>
          <w:szCs w:val="26"/>
          <w:shd w:val="clear" w:color="auto" w:fill="FFFFFF"/>
        </w:rPr>
        <w:t xml:space="preserve"> также случаев обязательного применения проверочных листов» </w:t>
      </w:r>
    </w:p>
    <w:p w:rsidR="004F08DA" w:rsidRPr="004F08DA" w:rsidRDefault="004F08DA" w:rsidP="004F08D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4F08DA" w:rsidRPr="004F08DA" w:rsidRDefault="004F08DA" w:rsidP="004F08DA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F08DA">
        <w:rPr>
          <w:rFonts w:ascii="Times New Roman" w:hAnsi="Times New Roman"/>
          <w:sz w:val="26"/>
          <w:szCs w:val="26"/>
        </w:rPr>
        <w:t>ПОСТАНОВЛЯЮ:</w:t>
      </w:r>
    </w:p>
    <w:p w:rsidR="004F08DA" w:rsidRPr="004F08DA" w:rsidRDefault="004F08DA" w:rsidP="004F08D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4F08DA" w:rsidRPr="004F08DA" w:rsidRDefault="004F08DA" w:rsidP="004F08DA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F08DA">
        <w:rPr>
          <w:rFonts w:ascii="Times New Roman" w:hAnsi="Times New Roman"/>
          <w:sz w:val="26"/>
          <w:szCs w:val="26"/>
        </w:rPr>
        <w:t xml:space="preserve">        1. Утвердить форму проверочного листа (списков контрольных вопросов) используемого  при проведении </w:t>
      </w:r>
      <w:hyperlink r:id="rId8" w:anchor="65C0IR" w:history="1">
        <w:r w:rsidRPr="004F08DA">
          <w:rPr>
            <w:rFonts w:ascii="Times New Roman" w:hAnsi="Times New Roman"/>
            <w:sz w:val="26"/>
            <w:szCs w:val="26"/>
          </w:rPr>
          <w:t xml:space="preserve"> муниципального </w:t>
        </w:r>
        <w:proofErr w:type="gramStart"/>
        <w:r w:rsidRPr="004F08DA">
          <w:rPr>
            <w:rFonts w:ascii="Times New Roman" w:hAnsi="Times New Roman"/>
            <w:sz w:val="26"/>
            <w:szCs w:val="26"/>
          </w:rPr>
          <w:t>контроля за</w:t>
        </w:r>
        <w:proofErr w:type="gramEnd"/>
        <w:r w:rsidRPr="004F08DA">
          <w:rPr>
            <w:rFonts w:ascii="Times New Roman" w:hAnsi="Times New Roman"/>
            <w:sz w:val="26"/>
            <w:szCs w:val="26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4F08DA">
        <w:rPr>
          <w:rFonts w:ascii="Times New Roman" w:hAnsi="Times New Roman"/>
          <w:sz w:val="26"/>
          <w:szCs w:val="26"/>
        </w:rPr>
        <w:t xml:space="preserve"> образования «</w:t>
      </w:r>
      <w:proofErr w:type="spellStart"/>
      <w:r w:rsidRPr="004F08DA">
        <w:rPr>
          <w:rFonts w:ascii="Times New Roman" w:hAnsi="Times New Roman"/>
          <w:sz w:val="26"/>
          <w:szCs w:val="26"/>
        </w:rPr>
        <w:t>Тымское</w:t>
      </w:r>
      <w:proofErr w:type="spellEnd"/>
      <w:r w:rsidRPr="004F08DA">
        <w:rPr>
          <w:rFonts w:ascii="Times New Roman" w:hAnsi="Times New Roman"/>
          <w:sz w:val="26"/>
          <w:szCs w:val="26"/>
        </w:rPr>
        <w:t xml:space="preserve"> сельское поселение», согласно приложению  к настоящему постановлению.</w:t>
      </w:r>
    </w:p>
    <w:p w:rsidR="004F08DA" w:rsidRPr="004F08DA" w:rsidRDefault="004F08DA" w:rsidP="004F08DA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F08DA">
        <w:rPr>
          <w:rFonts w:ascii="Times New Roman" w:hAnsi="Times New Roman"/>
          <w:sz w:val="26"/>
          <w:szCs w:val="26"/>
        </w:rPr>
        <w:t xml:space="preserve">       2. Настоящее постановление разместить в разделе «Муниципальный контроль» на официальном сайте Администрации Тымского сельского поселения  в информационно-телекоммуникационной сети «Интернет».</w:t>
      </w:r>
    </w:p>
    <w:p w:rsidR="004F08DA" w:rsidRPr="004F08DA" w:rsidRDefault="004F08DA" w:rsidP="004F08DA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 w:rsidRPr="004F08DA">
        <w:rPr>
          <w:rFonts w:ascii="Times New Roman" w:hAnsi="Times New Roman"/>
          <w:sz w:val="26"/>
          <w:szCs w:val="26"/>
        </w:rPr>
        <w:t xml:space="preserve">      3. Настоящее постановление вступает в силу с 01.03.2022 года.</w:t>
      </w:r>
    </w:p>
    <w:p w:rsidR="004F08DA" w:rsidRPr="004F08DA" w:rsidRDefault="004F08DA" w:rsidP="004F08D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4F08DA" w:rsidRPr="004F08DA" w:rsidRDefault="004F08DA" w:rsidP="004F08D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6"/>
          <w:szCs w:val="26"/>
        </w:rPr>
      </w:pPr>
    </w:p>
    <w:p w:rsidR="004F08DA" w:rsidRPr="004F08DA" w:rsidRDefault="004F08DA" w:rsidP="004F08DA">
      <w:pPr>
        <w:pStyle w:val="a5"/>
        <w:rPr>
          <w:rFonts w:ascii="Times New Roman" w:hAnsi="Times New Roman"/>
          <w:sz w:val="26"/>
          <w:szCs w:val="26"/>
        </w:rPr>
      </w:pPr>
      <w:r w:rsidRPr="004F08DA">
        <w:rPr>
          <w:rFonts w:ascii="Times New Roman" w:hAnsi="Times New Roman"/>
          <w:sz w:val="26"/>
          <w:szCs w:val="26"/>
        </w:rPr>
        <w:t>Глава Администрации</w:t>
      </w:r>
    </w:p>
    <w:p w:rsidR="00C46814" w:rsidRPr="004F08DA" w:rsidRDefault="004F08DA" w:rsidP="004F08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8DA">
        <w:rPr>
          <w:rFonts w:ascii="Times New Roman" w:hAnsi="Times New Roman"/>
          <w:sz w:val="26"/>
          <w:szCs w:val="26"/>
        </w:rPr>
        <w:t xml:space="preserve">Тымского сельского поселения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4F08DA">
        <w:rPr>
          <w:rFonts w:ascii="Times New Roman" w:hAnsi="Times New Roman"/>
          <w:sz w:val="26"/>
          <w:szCs w:val="26"/>
        </w:rPr>
        <w:t xml:space="preserve">         К.Ф. Важенин</w:t>
      </w:r>
    </w:p>
    <w:p w:rsidR="004F08DA" w:rsidRDefault="004F08DA" w:rsidP="00AC07B5">
      <w:pPr>
        <w:pStyle w:val="2"/>
        <w:ind w:right="50"/>
        <w:rPr>
          <w:rFonts w:eastAsiaTheme="minorHAnsi"/>
          <w:sz w:val="26"/>
          <w:szCs w:val="26"/>
          <w:lang w:val="ru-RU"/>
        </w:rPr>
      </w:pPr>
    </w:p>
    <w:p w:rsidR="00C01302" w:rsidRDefault="00C01302" w:rsidP="004F08DA">
      <w:pPr>
        <w:pStyle w:val="a5"/>
        <w:jc w:val="right"/>
        <w:rPr>
          <w:rFonts w:ascii="Times New Roman" w:hAnsi="Times New Roman"/>
        </w:rPr>
      </w:pPr>
    </w:p>
    <w:p w:rsidR="00C01302" w:rsidRDefault="00C01302" w:rsidP="004F08DA">
      <w:pPr>
        <w:pStyle w:val="a5"/>
        <w:jc w:val="right"/>
        <w:rPr>
          <w:rFonts w:ascii="Times New Roman" w:hAnsi="Times New Roman"/>
        </w:rPr>
      </w:pPr>
    </w:p>
    <w:p w:rsidR="00C01302" w:rsidRDefault="00C01302" w:rsidP="004F08DA">
      <w:pPr>
        <w:pStyle w:val="a5"/>
        <w:jc w:val="right"/>
        <w:rPr>
          <w:rFonts w:ascii="Times New Roman" w:hAnsi="Times New Roman"/>
        </w:rPr>
      </w:pPr>
    </w:p>
    <w:p w:rsidR="00C01302" w:rsidRDefault="00C01302" w:rsidP="004F08DA">
      <w:pPr>
        <w:pStyle w:val="a5"/>
        <w:jc w:val="right"/>
        <w:rPr>
          <w:rFonts w:ascii="Times New Roman" w:hAnsi="Times New Roman"/>
        </w:rPr>
      </w:pPr>
    </w:p>
    <w:p w:rsidR="00C01302" w:rsidRDefault="00C01302" w:rsidP="004F08DA">
      <w:pPr>
        <w:pStyle w:val="a5"/>
        <w:jc w:val="right"/>
        <w:rPr>
          <w:rFonts w:ascii="Times New Roman" w:hAnsi="Times New Roman"/>
        </w:rPr>
      </w:pPr>
    </w:p>
    <w:p w:rsidR="004F08DA" w:rsidRPr="00EB3446" w:rsidRDefault="004F08DA" w:rsidP="004F08D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4F08DA" w:rsidRDefault="004F08DA" w:rsidP="004F08D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EB3446">
        <w:rPr>
          <w:rFonts w:ascii="Times New Roman" w:hAnsi="Times New Roman"/>
        </w:rPr>
        <w:t xml:space="preserve"> постановлению</w:t>
      </w:r>
      <w:r>
        <w:rPr>
          <w:rFonts w:ascii="Times New Roman" w:hAnsi="Times New Roman"/>
        </w:rPr>
        <w:t xml:space="preserve"> </w:t>
      </w:r>
    </w:p>
    <w:p w:rsidR="004F08DA" w:rsidRDefault="004F08DA" w:rsidP="004F08D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Тымского </w:t>
      </w:r>
    </w:p>
    <w:p w:rsidR="004F08DA" w:rsidRPr="00EB3446" w:rsidRDefault="004F08DA" w:rsidP="004F08D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4F08DA" w:rsidRDefault="004F08DA" w:rsidP="004F08DA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="00C01302">
        <w:rPr>
          <w:rFonts w:ascii="Times New Roman" w:hAnsi="Times New Roman"/>
        </w:rPr>
        <w:t xml:space="preserve">т  10.02.2022 </w:t>
      </w:r>
      <w:r w:rsidRPr="00EB3446">
        <w:rPr>
          <w:rFonts w:ascii="Times New Roman" w:hAnsi="Times New Roman"/>
        </w:rPr>
        <w:t>№</w:t>
      </w:r>
      <w:r w:rsidR="00C01302">
        <w:rPr>
          <w:rFonts w:ascii="Times New Roman" w:hAnsi="Times New Roman"/>
          <w:sz w:val="24"/>
          <w:szCs w:val="24"/>
        </w:rPr>
        <w:t xml:space="preserve">  13</w:t>
      </w:r>
    </w:p>
    <w:p w:rsidR="004F08DA" w:rsidRPr="008563B1" w:rsidRDefault="004F08DA" w:rsidP="004F08DA">
      <w:pPr>
        <w:pStyle w:val="a5"/>
        <w:jc w:val="right"/>
        <w:rPr>
          <w:b/>
          <w:bCs/>
          <w:i/>
          <w:sz w:val="28"/>
          <w:szCs w:val="28"/>
          <w:lang w:eastAsia="en-US"/>
        </w:rPr>
      </w:pPr>
    </w:p>
    <w:p w:rsidR="004F08DA" w:rsidRPr="009B3568" w:rsidRDefault="004F08DA" w:rsidP="004F08DA">
      <w:pPr>
        <w:pStyle w:val="a5"/>
        <w:jc w:val="right"/>
        <w:rPr>
          <w:rFonts w:ascii="Times New Roman" w:hAnsi="Times New Roman"/>
          <w:b/>
          <w:bCs/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ab/>
      </w:r>
      <w:r w:rsidRPr="009B3568">
        <w:rPr>
          <w:rFonts w:ascii="Times New Roman" w:hAnsi="Times New Roman"/>
          <w:sz w:val="20"/>
          <w:szCs w:val="20"/>
          <w:lang w:val="en-US" w:eastAsia="en-US"/>
        </w:rPr>
        <w:t>QR</w:t>
      </w:r>
      <w:r w:rsidRPr="009B3568">
        <w:rPr>
          <w:rFonts w:ascii="Times New Roman" w:hAnsi="Times New Roman"/>
          <w:sz w:val="20"/>
          <w:szCs w:val="20"/>
          <w:lang w:eastAsia="en-US"/>
        </w:rPr>
        <w:t>-код</w:t>
      </w:r>
    </w:p>
    <w:p w:rsidR="004F08DA" w:rsidRPr="009B3568" w:rsidRDefault="004F08DA" w:rsidP="004F08DA">
      <w:pPr>
        <w:pStyle w:val="a5"/>
        <w:jc w:val="right"/>
        <w:rPr>
          <w:rFonts w:ascii="Times New Roman" w:hAnsi="Times New Roman"/>
          <w:sz w:val="20"/>
          <w:szCs w:val="20"/>
        </w:rPr>
      </w:pPr>
      <w:proofErr w:type="gramStart"/>
      <w:r w:rsidRPr="009B3568">
        <w:rPr>
          <w:rFonts w:ascii="Times New Roman" w:hAnsi="Times New Roman"/>
          <w:sz w:val="20"/>
          <w:szCs w:val="20"/>
        </w:rPr>
        <w:t>предусмотренный</w:t>
      </w:r>
      <w:proofErr w:type="gramEnd"/>
      <w:r w:rsidRPr="009B3568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Pr="009B3568">
          <w:rPr>
            <w:rStyle w:val="af"/>
            <w:rFonts w:ascii="Times New Roman" w:hAnsi="Times New Roman"/>
            <w:sz w:val="20"/>
            <w:szCs w:val="20"/>
          </w:rPr>
          <w:t>постановлением</w:t>
        </w:r>
      </w:hyperlink>
      <w:r w:rsidRPr="009B3568">
        <w:rPr>
          <w:rFonts w:ascii="Times New Roman" w:hAnsi="Times New Roman"/>
          <w:sz w:val="20"/>
          <w:szCs w:val="20"/>
        </w:rPr>
        <w:t xml:space="preserve"> </w:t>
      </w:r>
    </w:p>
    <w:p w:rsidR="004F08DA" w:rsidRPr="009B3568" w:rsidRDefault="004F08DA" w:rsidP="004F08D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Правительства Российской Федерации </w:t>
      </w:r>
    </w:p>
    <w:p w:rsidR="004F08DA" w:rsidRPr="009B3568" w:rsidRDefault="004F08DA" w:rsidP="004F08D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>от 16 апреля 2021 г. N 604</w:t>
      </w:r>
    </w:p>
    <w:p w:rsidR="004F08DA" w:rsidRPr="009B3568" w:rsidRDefault="004F08DA" w:rsidP="004F08D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 "Об утверждении Правил формирования </w:t>
      </w:r>
    </w:p>
    <w:p w:rsidR="004F08DA" w:rsidRPr="009B3568" w:rsidRDefault="004F08DA" w:rsidP="004F08D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и ведения единого реестра </w:t>
      </w:r>
    </w:p>
    <w:p w:rsidR="004F08DA" w:rsidRPr="009B3568" w:rsidRDefault="004F08DA" w:rsidP="004F08D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контрольных (надзорных) мероприятий </w:t>
      </w:r>
    </w:p>
    <w:p w:rsidR="004F08DA" w:rsidRPr="009B3568" w:rsidRDefault="004F08DA" w:rsidP="004F08D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и о внесении изменения в постановление </w:t>
      </w:r>
    </w:p>
    <w:p w:rsidR="004F08DA" w:rsidRPr="009B3568" w:rsidRDefault="004F08DA" w:rsidP="004F08D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 xml:space="preserve">Правительства Российской Федерации </w:t>
      </w:r>
    </w:p>
    <w:p w:rsidR="004F08DA" w:rsidRPr="009B3568" w:rsidRDefault="004F08DA" w:rsidP="004F08D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B3568">
        <w:rPr>
          <w:rFonts w:ascii="Times New Roman" w:hAnsi="Times New Roman"/>
          <w:sz w:val="20"/>
          <w:szCs w:val="20"/>
        </w:rPr>
        <w:t>от 28 апреля 2015 г. N 415".</w:t>
      </w:r>
    </w:p>
    <w:p w:rsidR="004F08DA" w:rsidRPr="009B3568" w:rsidRDefault="004F08DA" w:rsidP="004F08DA">
      <w:pPr>
        <w:pStyle w:val="2"/>
        <w:ind w:right="50"/>
        <w:rPr>
          <w:sz w:val="24"/>
          <w:szCs w:val="24"/>
          <w:lang w:val="ru-RU"/>
        </w:rPr>
      </w:pPr>
    </w:p>
    <w:p w:rsidR="004F08DA" w:rsidRPr="005E5022" w:rsidRDefault="004F08DA" w:rsidP="004F08DA">
      <w:pPr>
        <w:pStyle w:val="2"/>
        <w:ind w:right="50"/>
        <w:jc w:val="center"/>
        <w:rPr>
          <w:b/>
          <w:sz w:val="24"/>
          <w:szCs w:val="24"/>
          <w:lang w:val="ru-RU"/>
        </w:rPr>
      </w:pPr>
      <w:r w:rsidRPr="005E5022">
        <w:rPr>
          <w:b/>
          <w:sz w:val="24"/>
          <w:szCs w:val="24"/>
          <w:lang w:val="ru-RU"/>
        </w:rPr>
        <w:t>ФОРМА</w:t>
      </w:r>
    </w:p>
    <w:p w:rsidR="004F08DA" w:rsidRPr="005E5022" w:rsidRDefault="004F08DA" w:rsidP="004F08DA">
      <w:pPr>
        <w:pStyle w:val="2"/>
        <w:ind w:right="50"/>
        <w:jc w:val="center"/>
        <w:rPr>
          <w:b/>
          <w:sz w:val="24"/>
          <w:szCs w:val="24"/>
          <w:lang w:val="ru-RU"/>
        </w:rPr>
      </w:pPr>
      <w:r w:rsidRPr="005E5022">
        <w:rPr>
          <w:b/>
          <w:sz w:val="24"/>
          <w:szCs w:val="24"/>
          <w:lang w:val="ru-RU"/>
        </w:rPr>
        <w:t xml:space="preserve">проверочного листа, используемого при проведении </w:t>
      </w:r>
    </w:p>
    <w:p w:rsidR="004F08DA" w:rsidRDefault="004F08DA" w:rsidP="004F08DA">
      <w:pPr>
        <w:pStyle w:val="2"/>
        <w:ind w:right="50"/>
        <w:jc w:val="center"/>
        <w:rPr>
          <w:b/>
          <w:sz w:val="24"/>
          <w:szCs w:val="24"/>
          <w:lang w:val="ru-RU"/>
        </w:rPr>
      </w:pPr>
      <w:r w:rsidRPr="005E5022">
        <w:rPr>
          <w:b/>
          <w:color w:val="000000"/>
          <w:sz w:val="24"/>
          <w:szCs w:val="24"/>
          <w:lang w:val="ru-RU" w:eastAsia="ru-RU"/>
        </w:rPr>
        <w:t xml:space="preserve">муниципального </w:t>
      </w:r>
      <w:proofErr w:type="gramStart"/>
      <w:r w:rsidRPr="005E5022">
        <w:rPr>
          <w:b/>
          <w:color w:val="000000"/>
          <w:sz w:val="24"/>
          <w:szCs w:val="24"/>
          <w:lang w:val="ru-RU" w:eastAsia="ru-RU"/>
        </w:rPr>
        <w:t xml:space="preserve">контроля </w:t>
      </w:r>
      <w:hyperlink r:id="rId10" w:anchor="65C0IR" w:history="1">
        <w:r w:rsidRPr="004F08DA">
          <w:rPr>
            <w:b/>
            <w:sz w:val="24"/>
            <w:szCs w:val="24"/>
            <w:lang w:val="ru-RU"/>
          </w:rPr>
          <w:t xml:space="preserve">  за</w:t>
        </w:r>
        <w:proofErr w:type="gramEnd"/>
        <w:r w:rsidRPr="004F08DA">
          <w:rPr>
            <w:b/>
            <w:sz w:val="24"/>
            <w:szCs w:val="24"/>
            <w:lang w:val="ru-RU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4F08DA">
        <w:rPr>
          <w:b/>
          <w:sz w:val="24"/>
          <w:szCs w:val="24"/>
          <w:lang w:val="ru-RU"/>
        </w:rPr>
        <w:t xml:space="preserve"> образования </w:t>
      </w:r>
    </w:p>
    <w:p w:rsidR="004F08DA" w:rsidRPr="004F08DA" w:rsidRDefault="004F08DA" w:rsidP="004F08DA">
      <w:pPr>
        <w:pStyle w:val="2"/>
        <w:ind w:right="50"/>
        <w:jc w:val="center"/>
        <w:rPr>
          <w:b/>
          <w:sz w:val="24"/>
          <w:szCs w:val="24"/>
          <w:lang w:val="ru-RU"/>
        </w:rPr>
      </w:pPr>
      <w:r w:rsidRPr="004F08DA">
        <w:rPr>
          <w:b/>
          <w:sz w:val="24"/>
          <w:szCs w:val="24"/>
          <w:lang w:val="ru-RU"/>
        </w:rPr>
        <w:t>«</w:t>
      </w:r>
      <w:proofErr w:type="spellStart"/>
      <w:r w:rsidRPr="004F08DA">
        <w:rPr>
          <w:b/>
          <w:sz w:val="24"/>
          <w:szCs w:val="24"/>
          <w:lang w:val="ru-RU"/>
        </w:rPr>
        <w:t>Тымское</w:t>
      </w:r>
      <w:proofErr w:type="spellEnd"/>
      <w:r w:rsidRPr="004F08DA">
        <w:rPr>
          <w:b/>
          <w:sz w:val="24"/>
          <w:szCs w:val="24"/>
          <w:lang w:val="ru-RU"/>
        </w:rPr>
        <w:t xml:space="preserve"> сельское поселение»</w:t>
      </w:r>
    </w:p>
    <w:p w:rsidR="004F08DA" w:rsidRPr="005E5022" w:rsidRDefault="004F08DA" w:rsidP="004F08DA">
      <w:pPr>
        <w:pStyle w:val="2"/>
        <w:ind w:right="50"/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08DA" w:rsidRPr="005E5022" w:rsidRDefault="004F08DA" w:rsidP="004F0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022">
        <w:rPr>
          <w:rFonts w:ascii="Times New Roman" w:hAnsi="Times New Roman" w:cs="Times New Roman"/>
          <w:b/>
          <w:sz w:val="24"/>
          <w:szCs w:val="24"/>
        </w:rPr>
        <w:t>ПРОВЕРОЧНЫЙ ЛИСТ</w:t>
      </w:r>
    </w:p>
    <w:p w:rsidR="004F08DA" w:rsidRPr="005E5022" w:rsidRDefault="004F08DA" w:rsidP="004F08DA">
      <w:pPr>
        <w:pStyle w:val="ConsPlusNonformat"/>
        <w:tabs>
          <w:tab w:val="left" w:pos="1276"/>
        </w:tabs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5022">
        <w:rPr>
          <w:rFonts w:ascii="Times New Roman" w:hAnsi="Times New Roman" w:cs="Times New Roman"/>
          <w:sz w:val="24"/>
          <w:szCs w:val="24"/>
        </w:rPr>
        <w:t>«___» _________ 20__ года</w:t>
      </w:r>
    </w:p>
    <w:p w:rsidR="004F08DA" w:rsidRDefault="004F08DA" w:rsidP="004F08DA">
      <w:pPr>
        <w:pStyle w:val="ConsPlusNonformat"/>
        <w:tabs>
          <w:tab w:val="left" w:pos="1276"/>
        </w:tabs>
        <w:spacing w:line="36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5E5022">
        <w:rPr>
          <w:rFonts w:ascii="Times New Roman" w:hAnsi="Times New Roman" w:cs="Times New Roman"/>
          <w:sz w:val="16"/>
          <w:szCs w:val="16"/>
        </w:rPr>
        <w:t>(дата заполнения проверочного листа)</w:t>
      </w:r>
    </w:p>
    <w:p w:rsidR="004F08DA" w:rsidRPr="004F08DA" w:rsidRDefault="004F08DA" w:rsidP="00AC07B5">
      <w:pPr>
        <w:pStyle w:val="2"/>
        <w:ind w:right="50"/>
        <w:rPr>
          <w:sz w:val="24"/>
          <w:szCs w:val="24"/>
          <w:lang w:val="ru-RU"/>
        </w:rPr>
      </w:pPr>
    </w:p>
    <w:p w:rsidR="004F08DA" w:rsidRDefault="00525BBB" w:rsidP="00525BBB">
      <w:pPr>
        <w:pStyle w:val="pj"/>
        <w:spacing w:before="0" w:beforeAutospacing="0" w:after="0" w:afterAutospacing="0"/>
        <w:ind w:firstLine="709"/>
        <w:jc w:val="both"/>
      </w:pPr>
      <w:r w:rsidRPr="004F08DA">
        <w:t xml:space="preserve">1. Вид муниципального контроля: </w:t>
      </w:r>
      <w:hyperlink r:id="rId11" w:anchor="65C0IR" w:history="1">
        <w:r w:rsidR="004F08DA">
          <w:t xml:space="preserve"> муниципального </w:t>
        </w:r>
        <w:proofErr w:type="gramStart"/>
        <w:r w:rsidR="004F08DA">
          <w:t>контроль</w:t>
        </w:r>
        <w:r w:rsidR="004F08DA" w:rsidRPr="004F08DA">
          <w:t xml:space="preserve"> за</w:t>
        </w:r>
        <w:proofErr w:type="gramEnd"/>
        <w:r w:rsidR="004F08DA" w:rsidRPr="004F08DA"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="004F08DA" w:rsidRPr="004F08DA">
        <w:t xml:space="preserve"> образования «</w:t>
      </w:r>
      <w:proofErr w:type="spellStart"/>
      <w:r w:rsidR="004F08DA" w:rsidRPr="004F08DA">
        <w:t>Тымское</w:t>
      </w:r>
      <w:proofErr w:type="spellEnd"/>
      <w:r w:rsidR="004F08DA" w:rsidRPr="004F08DA">
        <w:t xml:space="preserve"> сельское поселение»</w:t>
      </w:r>
      <w:r w:rsidR="004F08DA">
        <w:t>.</w:t>
      </w:r>
    </w:p>
    <w:p w:rsidR="00525BBB" w:rsidRPr="004F08DA" w:rsidRDefault="00525BBB" w:rsidP="00525BBB">
      <w:pPr>
        <w:pStyle w:val="pj"/>
        <w:spacing w:before="0" w:beforeAutospacing="0" w:after="0" w:afterAutospacing="0"/>
        <w:ind w:firstLine="709"/>
        <w:jc w:val="both"/>
      </w:pPr>
      <w:r w:rsidRPr="004F08DA">
        <w:t xml:space="preserve">2. Наименование контрольного органа: </w:t>
      </w:r>
      <w:r w:rsidR="004F08DA">
        <w:t>Администрация Тымского сельского поселения.</w:t>
      </w:r>
      <w:r w:rsidRPr="004F08DA">
        <w:t>.</w:t>
      </w:r>
    </w:p>
    <w:p w:rsidR="00525BBB" w:rsidRPr="004F08DA" w:rsidRDefault="00525BBB" w:rsidP="00525BBB">
      <w:pPr>
        <w:pStyle w:val="pj"/>
        <w:spacing w:before="0" w:beforeAutospacing="0" w:after="0" w:afterAutospacing="0"/>
        <w:ind w:firstLine="709"/>
        <w:jc w:val="both"/>
      </w:pPr>
      <w:r w:rsidRPr="004F08DA">
        <w:t>3. Реквизиты нормативного правового акта об утверждении формы проверочного листа: __________________________________________________</w:t>
      </w:r>
    </w:p>
    <w:p w:rsidR="00525BBB" w:rsidRPr="004F08DA" w:rsidRDefault="00525BBB" w:rsidP="00525BBB">
      <w:pPr>
        <w:pStyle w:val="pj"/>
        <w:spacing w:before="0" w:beforeAutospacing="0" w:after="0" w:afterAutospacing="0"/>
        <w:ind w:firstLine="709"/>
        <w:jc w:val="both"/>
      </w:pPr>
      <w:r w:rsidRPr="004F08DA">
        <w:t>4. Вид контрольного мероприятия: _________________________________</w:t>
      </w:r>
    </w:p>
    <w:p w:rsidR="00525BBB" w:rsidRPr="004F08DA" w:rsidRDefault="00525BBB" w:rsidP="00525BBB">
      <w:pPr>
        <w:pStyle w:val="pj"/>
        <w:spacing w:before="0" w:beforeAutospacing="0" w:after="0" w:afterAutospacing="0"/>
        <w:ind w:firstLine="709"/>
        <w:jc w:val="both"/>
      </w:pPr>
      <w:r w:rsidRPr="004F08DA">
        <w:t>5. Объект муниципального контроля, в отношении которого проводится контрольное мероприятие:_____________________________________________</w:t>
      </w:r>
    </w:p>
    <w:p w:rsidR="00525BBB" w:rsidRPr="004F08DA" w:rsidRDefault="00525BBB" w:rsidP="00475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D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F08DA"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</w:t>
      </w:r>
      <w:proofErr w:type="gramEnd"/>
    </w:p>
    <w:p w:rsidR="007D5C33" w:rsidRPr="004F08DA" w:rsidRDefault="007D5C33" w:rsidP="00475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DA">
        <w:rPr>
          <w:rFonts w:ascii="Times New Roman" w:hAnsi="Times New Roman" w:cs="Times New Roman"/>
          <w:sz w:val="24"/>
          <w:szCs w:val="24"/>
        </w:rPr>
        <w:t>7.</w:t>
      </w:r>
      <w:r w:rsidR="00525BBB" w:rsidRPr="004F08DA">
        <w:rPr>
          <w:rFonts w:ascii="Times New Roman" w:hAnsi="Times New Roman" w:cs="Times New Roman"/>
          <w:sz w:val="24"/>
          <w:szCs w:val="24"/>
        </w:rPr>
        <w:t>Место (места) проведения контрольного мероприятия:</w:t>
      </w:r>
      <w:r w:rsidRPr="004F08DA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525BBB" w:rsidRPr="004F08DA" w:rsidRDefault="007D5C33" w:rsidP="007D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8DA">
        <w:rPr>
          <w:rFonts w:ascii="Times New Roman" w:hAnsi="Times New Roman" w:cs="Times New Roman"/>
          <w:sz w:val="24"/>
          <w:szCs w:val="24"/>
        </w:rPr>
        <w:t>________</w:t>
      </w:r>
      <w:r w:rsidR="00525BBB" w:rsidRPr="004F08D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25BBB" w:rsidRPr="004F08DA" w:rsidRDefault="00525BBB" w:rsidP="00475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DA">
        <w:rPr>
          <w:rFonts w:ascii="Times New Roman" w:hAnsi="Times New Roman" w:cs="Times New Roman"/>
          <w:sz w:val="24"/>
          <w:szCs w:val="24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</w:t>
      </w:r>
      <w:r w:rsidR="00475205" w:rsidRPr="004F08DA">
        <w:rPr>
          <w:rFonts w:ascii="Times New Roman" w:hAnsi="Times New Roman" w:cs="Times New Roman"/>
          <w:sz w:val="24"/>
          <w:szCs w:val="24"/>
        </w:rPr>
        <w:t>_________________</w:t>
      </w:r>
    </w:p>
    <w:p w:rsidR="00525BBB" w:rsidRPr="004F08DA" w:rsidRDefault="00525BBB" w:rsidP="00475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DA">
        <w:rPr>
          <w:rFonts w:ascii="Times New Roman" w:hAnsi="Times New Roman" w:cs="Times New Roman"/>
          <w:sz w:val="24"/>
          <w:szCs w:val="24"/>
        </w:rPr>
        <w:t>9. Учетный номер контрольного мероприятия:</w:t>
      </w:r>
      <w:r w:rsidR="00475205" w:rsidRPr="004F08DA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7D5C33" w:rsidRPr="004F08DA" w:rsidRDefault="00525BBB" w:rsidP="007D5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DA">
        <w:rPr>
          <w:rFonts w:ascii="Times New Roman" w:hAnsi="Times New Roman" w:cs="Times New Roman"/>
          <w:sz w:val="24"/>
          <w:szCs w:val="24"/>
        </w:rPr>
        <w:lastRenderedPageBreak/>
        <w:t>10. Должность, фамилия и инициалы должностного лица контрольного органа, проводящего контрольное мероприятие и заполняющего проверочный лист: _________________</w:t>
      </w:r>
      <w:r w:rsidR="00475205" w:rsidRPr="004F08D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B61EE" w:rsidRPr="004F08DA" w:rsidRDefault="00525BBB" w:rsidP="007D5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DA">
        <w:rPr>
          <w:rFonts w:ascii="Times New Roman" w:hAnsi="Times New Roman" w:cs="Times New Roman"/>
          <w:sz w:val="24"/>
          <w:szCs w:val="24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7D5C33" w:rsidRDefault="007D5C33" w:rsidP="007D5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883" w:type="dxa"/>
        <w:jc w:val="center"/>
        <w:tblInd w:w="204" w:type="dxa"/>
        <w:tblLayout w:type="fixed"/>
        <w:tblLook w:val="04A0"/>
      </w:tblPr>
      <w:tblGrid>
        <w:gridCol w:w="536"/>
        <w:gridCol w:w="3111"/>
        <w:gridCol w:w="3008"/>
        <w:gridCol w:w="567"/>
        <w:gridCol w:w="709"/>
        <w:gridCol w:w="1201"/>
        <w:gridCol w:w="751"/>
      </w:tblGrid>
      <w:tr w:rsidR="007D5C33" w:rsidRPr="007D5C33" w:rsidTr="007D5C33">
        <w:trPr>
          <w:trHeight w:val="435"/>
          <w:jc w:val="center"/>
        </w:trPr>
        <w:tc>
          <w:tcPr>
            <w:tcW w:w="536" w:type="dxa"/>
            <w:vMerge w:val="restart"/>
          </w:tcPr>
          <w:p w:rsidR="007D5C33" w:rsidRPr="007D5C33" w:rsidRDefault="007D5C33" w:rsidP="00AB0160">
            <w:pPr>
              <w:pStyle w:val="2"/>
              <w:suppressLineNumbers/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D5C33">
              <w:rPr>
                <w:sz w:val="24"/>
                <w:szCs w:val="24"/>
                <w:lang w:val="ru-RU"/>
              </w:rPr>
              <w:t>№</w:t>
            </w:r>
          </w:p>
          <w:p w:rsidR="007D5C33" w:rsidRPr="007D5C33" w:rsidRDefault="007D5C33" w:rsidP="00AB0160">
            <w:pPr>
              <w:pStyle w:val="pt-a-000233"/>
              <w:suppressLineNumbers/>
              <w:suppressAutoHyphens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7D5C33">
              <w:t>п</w:t>
            </w:r>
            <w:proofErr w:type="spellEnd"/>
            <w:proofErr w:type="gramEnd"/>
            <w:r w:rsidRPr="007D5C33">
              <w:t>/</w:t>
            </w:r>
            <w:proofErr w:type="spellStart"/>
            <w:r w:rsidRPr="007D5C33">
              <w:t>п</w:t>
            </w:r>
            <w:proofErr w:type="spellEnd"/>
          </w:p>
        </w:tc>
        <w:tc>
          <w:tcPr>
            <w:tcW w:w="3111" w:type="dxa"/>
            <w:vMerge w:val="restart"/>
          </w:tcPr>
          <w:p w:rsidR="007D5C33" w:rsidRPr="007D5C33" w:rsidRDefault="007D5C33" w:rsidP="00AB0160">
            <w:pPr>
              <w:pStyle w:val="pt-a-000233"/>
              <w:suppressLineNumbers/>
              <w:suppressAutoHyphens/>
              <w:spacing w:before="0" w:beforeAutospacing="0" w:after="0" w:afterAutospacing="0"/>
              <w:jc w:val="center"/>
            </w:pPr>
            <w:r w:rsidRPr="007D5C33">
              <w:rPr>
                <w:rStyle w:val="pt-a0-000229"/>
              </w:rPr>
              <w:t xml:space="preserve">Контрольные вопросы </w:t>
            </w:r>
          </w:p>
        </w:tc>
        <w:tc>
          <w:tcPr>
            <w:tcW w:w="3008" w:type="dxa"/>
            <w:vMerge w:val="restart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77" w:type="dxa"/>
            <w:gridSpan w:val="3"/>
          </w:tcPr>
          <w:p w:rsidR="007D5C33" w:rsidRPr="007D5C33" w:rsidRDefault="007D5C33" w:rsidP="00AB0160">
            <w:pPr>
              <w:pStyle w:val="pt-a-000233"/>
              <w:suppressLineNumbers/>
              <w:suppressAutoHyphens/>
              <w:spacing w:before="0" w:beforeAutospacing="0" w:after="0" w:afterAutospacing="0"/>
              <w:jc w:val="center"/>
            </w:pPr>
            <w:r w:rsidRPr="007D5C33">
              <w:rPr>
                <w:rStyle w:val="pt-a0-000229"/>
              </w:rPr>
              <w:t>Варианты ответов</w:t>
            </w:r>
          </w:p>
        </w:tc>
        <w:tc>
          <w:tcPr>
            <w:tcW w:w="751" w:type="dxa"/>
            <w:vMerge w:val="restart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При-меча-ние</w:t>
            </w:r>
            <w:proofErr w:type="spellEnd"/>
          </w:p>
        </w:tc>
      </w:tr>
      <w:tr w:rsidR="007D5C33" w:rsidRPr="007D5C33" w:rsidTr="007D5C33">
        <w:trPr>
          <w:trHeight w:val="653"/>
          <w:jc w:val="center"/>
        </w:trPr>
        <w:tc>
          <w:tcPr>
            <w:tcW w:w="536" w:type="dxa"/>
            <w:vMerge/>
          </w:tcPr>
          <w:p w:rsidR="007D5C33" w:rsidRPr="007D5C33" w:rsidRDefault="007D5C33" w:rsidP="00AB0160">
            <w:pPr>
              <w:pStyle w:val="2"/>
              <w:suppressLineNumbers/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1" w:type="dxa"/>
            <w:vMerge/>
          </w:tcPr>
          <w:p w:rsidR="007D5C33" w:rsidRPr="007D5C33" w:rsidRDefault="007D5C33" w:rsidP="00AB0160">
            <w:pPr>
              <w:pStyle w:val="pt-a-000233"/>
              <w:suppressLineNumbers/>
              <w:suppressAutoHyphens/>
              <w:spacing w:before="0" w:beforeAutospacing="0" w:after="0" w:afterAutospacing="0"/>
              <w:jc w:val="center"/>
              <w:rPr>
                <w:rStyle w:val="pt-a0-000229"/>
              </w:rPr>
            </w:pPr>
          </w:p>
        </w:tc>
        <w:tc>
          <w:tcPr>
            <w:tcW w:w="3008" w:type="dxa"/>
            <w:vMerge/>
          </w:tcPr>
          <w:p w:rsidR="007D5C33" w:rsidRPr="007D5C33" w:rsidRDefault="007D5C33" w:rsidP="00AB0160">
            <w:pPr>
              <w:pStyle w:val="pt-a-000233"/>
              <w:suppressLineNumbers/>
              <w:suppressAutoHyphens/>
              <w:spacing w:before="0" w:beforeAutospacing="0" w:after="0" w:afterAutospacing="0"/>
              <w:jc w:val="center"/>
              <w:rPr>
                <w:rStyle w:val="pt-a0-000229"/>
              </w:rPr>
            </w:pPr>
          </w:p>
        </w:tc>
        <w:tc>
          <w:tcPr>
            <w:tcW w:w="567" w:type="dxa"/>
          </w:tcPr>
          <w:p w:rsidR="007D5C33" w:rsidRPr="007D5C33" w:rsidRDefault="007D5C33" w:rsidP="00AB0160">
            <w:pPr>
              <w:pStyle w:val="pt-a-000233"/>
              <w:suppressLineNumbers/>
              <w:suppressAutoHyphens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7D5C33">
              <w:rPr>
                <w:rStyle w:val="pt-a0-000229"/>
              </w:rPr>
              <w:t>Да</w:t>
            </w:r>
          </w:p>
        </w:tc>
        <w:tc>
          <w:tcPr>
            <w:tcW w:w="709" w:type="dxa"/>
          </w:tcPr>
          <w:p w:rsidR="007D5C33" w:rsidRPr="007D5C33" w:rsidRDefault="007D5C33" w:rsidP="00AB0160">
            <w:pPr>
              <w:pStyle w:val="pt-a-000233"/>
              <w:suppressLineNumbers/>
              <w:suppressAutoHyphens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7D5C33">
              <w:rPr>
                <w:rStyle w:val="pt-a0-000229"/>
              </w:rPr>
              <w:t>Нет</w:t>
            </w:r>
          </w:p>
        </w:tc>
        <w:tc>
          <w:tcPr>
            <w:tcW w:w="120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Неприме-нимо</w:t>
            </w:r>
            <w:proofErr w:type="spellEnd"/>
            <w:proofErr w:type="gramEnd"/>
          </w:p>
        </w:tc>
        <w:tc>
          <w:tcPr>
            <w:tcW w:w="751" w:type="dxa"/>
            <w:vMerge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both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33" w:rsidRPr="007D5C33" w:rsidTr="007D5C33">
        <w:trPr>
          <w:jc w:val="center"/>
        </w:trPr>
        <w:tc>
          <w:tcPr>
            <w:tcW w:w="536" w:type="dxa"/>
            <w:shd w:val="clear" w:color="auto" w:fill="auto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7D5C33" w:rsidRPr="007D5C33" w:rsidRDefault="007D5C33" w:rsidP="007D5C33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Соблюдаются ли состав и  требования к содержанию  разделов проектной  документации автомобильных дорог, их  участков, состав и  требования к содержанию  разделов проектной  документации автомобильных дорог, их  участков применительно к  отдельным этапам  строительства, реконструкции автомобильных дорог, их  участков, а также состав и  требования к содержанию  разделов проектной  документации автомобильных дорог, их  участков, представляемой  на экспертизу проектной  документации и в органы  государственного строительного</w:t>
            </w:r>
            <w:proofErr w:type="gramEnd"/>
            <w:r w:rsidRPr="007D5C33">
              <w:rPr>
                <w:rFonts w:ascii="Times New Roman" w:hAnsi="Times New Roman" w:cs="Times New Roman"/>
                <w:sz w:val="24"/>
                <w:szCs w:val="24"/>
              </w:rPr>
              <w:t xml:space="preserve"> надзора?</w:t>
            </w:r>
          </w:p>
        </w:tc>
        <w:tc>
          <w:tcPr>
            <w:tcW w:w="3008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Часть 2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33" w:rsidRPr="007D5C33" w:rsidTr="007D5C33">
        <w:trPr>
          <w:jc w:val="center"/>
        </w:trPr>
        <w:tc>
          <w:tcPr>
            <w:tcW w:w="536" w:type="dxa"/>
            <w:shd w:val="clear" w:color="auto" w:fill="auto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:rsidR="007D5C33" w:rsidRPr="007D5C33" w:rsidRDefault="004F08DA" w:rsidP="007D5C33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ли разрешение на </w:t>
            </w:r>
            <w:r w:rsidR="007D5C33" w:rsidRPr="007D5C33">
              <w:rPr>
                <w:rFonts w:ascii="Times New Roman" w:hAnsi="Times New Roman" w:cs="Times New Roman"/>
                <w:sz w:val="24"/>
                <w:szCs w:val="24"/>
              </w:rPr>
              <w:t>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C33" w:rsidRPr="007D5C33">
              <w:rPr>
                <w:rFonts w:ascii="Times New Roman" w:hAnsi="Times New Roman" w:cs="Times New Roman"/>
                <w:sz w:val="24"/>
                <w:szCs w:val="24"/>
              </w:rPr>
              <w:t>реконструкцию автомобильных дорог  органом местного  самоуправления?</w:t>
            </w:r>
          </w:p>
        </w:tc>
        <w:tc>
          <w:tcPr>
            <w:tcW w:w="3008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Часть 3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D5C33" w:rsidRPr="007D5C33" w:rsidRDefault="007D5C33" w:rsidP="00AB0160">
            <w:pPr>
              <w:suppressLineNumbers/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33" w:rsidRPr="007D5C33" w:rsidTr="007D5C33">
        <w:trPr>
          <w:jc w:val="center"/>
        </w:trPr>
        <w:tc>
          <w:tcPr>
            <w:tcW w:w="536" w:type="dxa"/>
            <w:shd w:val="clear" w:color="auto" w:fill="auto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1" w:type="dxa"/>
          </w:tcPr>
          <w:p w:rsidR="007D5C33" w:rsidRPr="007D5C33" w:rsidRDefault="007D5C33" w:rsidP="007D5C33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Соблюдается ли состав  работ по ремонту  автомобильных дорог?</w:t>
            </w:r>
          </w:p>
        </w:tc>
        <w:tc>
          <w:tcPr>
            <w:tcW w:w="3008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 xml:space="preserve">Часть 4 статьи 16 Федерального закона от 08.11.2007 № 257-ФЗ «Об </w:t>
            </w:r>
            <w:r w:rsidRPr="007D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16.11.2012 № 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33" w:rsidRPr="007D5C33" w:rsidTr="007D5C33">
        <w:trPr>
          <w:jc w:val="center"/>
        </w:trPr>
        <w:tc>
          <w:tcPr>
            <w:tcW w:w="536" w:type="dxa"/>
            <w:shd w:val="clear" w:color="auto" w:fill="auto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1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Осуществляется ли  содержание автомобильных  дорог в соответствии с  требованиями технических  регламентов в целях  обеспечения сохранности  автомобильных дорог, а  также организации  дорожного движения, в  том числе посредством  поддержания бесперебойного движения  транспортных средств по  автомобильным дорогам и  безопасных условий  такого  движения?</w:t>
            </w:r>
          </w:p>
        </w:tc>
        <w:tc>
          <w:tcPr>
            <w:tcW w:w="3008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Часть 1, 2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33" w:rsidRPr="007D5C33" w:rsidTr="007D5C33">
        <w:trPr>
          <w:jc w:val="center"/>
        </w:trPr>
        <w:tc>
          <w:tcPr>
            <w:tcW w:w="536" w:type="dxa"/>
            <w:shd w:val="clear" w:color="auto" w:fill="auto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1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Соблюдается ли состав  работ по содержанию  автомобильных дорог?</w:t>
            </w:r>
          </w:p>
        </w:tc>
        <w:tc>
          <w:tcPr>
            <w:tcW w:w="3008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Часть 3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России от 16.11.2012 № 402 «Об утверждении Классификации работ по капитальному ремонту, ремонту и содержанию автомобильных дорог»  </w:t>
            </w:r>
          </w:p>
        </w:tc>
        <w:tc>
          <w:tcPr>
            <w:tcW w:w="567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33" w:rsidRPr="007D5C33" w:rsidTr="007D5C33">
        <w:trPr>
          <w:jc w:val="center"/>
        </w:trPr>
        <w:tc>
          <w:tcPr>
            <w:tcW w:w="536" w:type="dxa"/>
            <w:shd w:val="clear" w:color="auto" w:fill="auto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1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ремонт  автомобильных дорог в  соответствии с  требованиями технических  </w:t>
            </w:r>
            <w:r w:rsidRPr="007D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регламентов в целях  поддержания бесперебойного движения  транспортных средств по  автомобильным дорогам и  безопасных условий такого  движения, а также  обеспечения сохранности  автомобильных дорог?</w:t>
            </w:r>
          </w:p>
        </w:tc>
        <w:tc>
          <w:tcPr>
            <w:tcW w:w="3008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1 статьи 18 Федерального закона от 08.11.2007 № 257-ФЗ «Об автомобильных дорогах и </w:t>
            </w:r>
            <w:r w:rsidRPr="007D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33" w:rsidRPr="007D5C33" w:rsidTr="007D5C33">
        <w:trPr>
          <w:jc w:val="center"/>
        </w:trPr>
        <w:tc>
          <w:tcPr>
            <w:tcW w:w="536" w:type="dxa"/>
            <w:shd w:val="clear" w:color="auto" w:fill="auto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1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Осуществляется ли  прокладка, перенос или  переустройство инженерных коммуникаций, их  эксплуатация в границах  полосы отвода  автомобильной дороги на  основании договора,  заключаемого владельцами  таких инженерных  коммуникаций с  владельцем автомобильной  дороги?</w:t>
            </w:r>
          </w:p>
        </w:tc>
        <w:tc>
          <w:tcPr>
            <w:tcW w:w="3008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 xml:space="preserve"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</w:t>
            </w:r>
          </w:p>
        </w:tc>
        <w:tc>
          <w:tcPr>
            <w:tcW w:w="567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33" w:rsidRPr="007D5C33" w:rsidTr="007D5C33">
        <w:trPr>
          <w:jc w:val="center"/>
        </w:trPr>
        <w:tc>
          <w:tcPr>
            <w:tcW w:w="536" w:type="dxa"/>
            <w:shd w:val="clear" w:color="auto" w:fill="auto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1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 прокладка, перенос,  переустройство, эксплуатация инженерных  коммуникаций в границах  полос отвода и  придорожных </w:t>
            </w:r>
            <w:proofErr w:type="gramStart"/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полос</w:t>
            </w:r>
            <w:proofErr w:type="gramEnd"/>
            <w:r w:rsidRPr="007D5C33">
              <w:rPr>
                <w:rFonts w:ascii="Times New Roman" w:hAnsi="Times New Roman" w:cs="Times New Roman"/>
                <w:sz w:val="24"/>
                <w:szCs w:val="24"/>
              </w:rPr>
              <w:t xml:space="preserve">  автомобильных дорог в  соответствии с  техническими требованиями и  условиями, установленными договором  между владельцами  автомобильных дорог и  инженерных коммуникаций?</w:t>
            </w:r>
          </w:p>
        </w:tc>
        <w:tc>
          <w:tcPr>
            <w:tcW w:w="3008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 xml:space="preserve"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</w:t>
            </w:r>
          </w:p>
        </w:tc>
        <w:tc>
          <w:tcPr>
            <w:tcW w:w="567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33" w:rsidRPr="007D5C33" w:rsidTr="007D5C33">
        <w:trPr>
          <w:jc w:val="center"/>
        </w:trPr>
        <w:tc>
          <w:tcPr>
            <w:tcW w:w="536" w:type="dxa"/>
            <w:shd w:val="clear" w:color="auto" w:fill="auto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1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Выдано ли органом  местного самоуправления  разрешение на  строительство в случае  прокладки, переноса,  переустройства инженерных коммуникаций  в границах придорожных  полос автомобильной  дороги?</w:t>
            </w:r>
          </w:p>
        </w:tc>
        <w:tc>
          <w:tcPr>
            <w:tcW w:w="3008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 xml:space="preserve">Часть 5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</w:t>
            </w:r>
          </w:p>
        </w:tc>
        <w:tc>
          <w:tcPr>
            <w:tcW w:w="567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33" w:rsidRPr="007D5C33" w:rsidTr="007D5C33">
        <w:trPr>
          <w:jc w:val="center"/>
        </w:trPr>
        <w:tc>
          <w:tcPr>
            <w:tcW w:w="536" w:type="dxa"/>
            <w:shd w:val="clear" w:color="auto" w:fill="auto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1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 </w:t>
            </w:r>
            <w:r w:rsidRPr="007D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объектов  дорожного сервиса в  границах полосы отвода  автомобильной дороги в  соответствии с  документацией по  планировке территории и  требованиями технических  регламентов?</w:t>
            </w:r>
          </w:p>
        </w:tc>
        <w:tc>
          <w:tcPr>
            <w:tcW w:w="3008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1 статьи 22 </w:t>
            </w:r>
            <w:r w:rsidRPr="007D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</w:t>
            </w:r>
          </w:p>
        </w:tc>
        <w:tc>
          <w:tcPr>
            <w:tcW w:w="567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33" w:rsidRPr="007D5C33" w:rsidTr="007D5C33">
        <w:trPr>
          <w:jc w:val="center"/>
        </w:trPr>
        <w:tc>
          <w:tcPr>
            <w:tcW w:w="536" w:type="dxa"/>
            <w:shd w:val="clear" w:color="auto" w:fill="auto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11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Не ухудшают ли объекты  дорожного сервиса  видимость на  автомобильной дороге,  другие условия  безопасности дорожного  движения, а также условия  использования и  содержания автомобильной  дороги и расположенных  на ней сооружений и иных  объектов?</w:t>
            </w:r>
          </w:p>
        </w:tc>
        <w:tc>
          <w:tcPr>
            <w:tcW w:w="3008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</w:t>
            </w:r>
          </w:p>
        </w:tc>
        <w:tc>
          <w:tcPr>
            <w:tcW w:w="567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33" w:rsidRPr="007D5C33" w:rsidTr="007D5C33">
        <w:trPr>
          <w:jc w:val="center"/>
        </w:trPr>
        <w:tc>
          <w:tcPr>
            <w:tcW w:w="536" w:type="dxa"/>
            <w:shd w:val="clear" w:color="auto" w:fill="auto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1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Выдано ли органом  местного самоуправления  при строительстве,  реконструкции объектов  дорожного сервиса,  размещаемых в границах  полосы отвода  автомобильной дороги  местного значения,  разрешение на  строительство?</w:t>
            </w:r>
          </w:p>
        </w:tc>
        <w:tc>
          <w:tcPr>
            <w:tcW w:w="3008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 xml:space="preserve">Часть 4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</w:t>
            </w:r>
          </w:p>
        </w:tc>
        <w:tc>
          <w:tcPr>
            <w:tcW w:w="567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33" w:rsidRPr="007D5C33" w:rsidTr="007D5C33">
        <w:trPr>
          <w:trHeight w:val="940"/>
          <w:jc w:val="center"/>
        </w:trPr>
        <w:tc>
          <w:tcPr>
            <w:tcW w:w="536" w:type="dxa"/>
            <w:shd w:val="clear" w:color="auto" w:fill="auto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1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Оборудованы ли объекты  дорожного сервиса  стоянками и местами  остановки транспортных  средств, а также  подъездами, съездами и  примыканиями в целях  обеспечения доступа к ним  с автомобильной дороги?</w:t>
            </w:r>
          </w:p>
        </w:tc>
        <w:tc>
          <w:tcPr>
            <w:tcW w:w="3008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 xml:space="preserve">Часть 6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</w:t>
            </w:r>
          </w:p>
        </w:tc>
        <w:tc>
          <w:tcPr>
            <w:tcW w:w="567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33" w:rsidRPr="007D5C33" w:rsidTr="007D5C33">
        <w:trPr>
          <w:jc w:val="center"/>
        </w:trPr>
        <w:tc>
          <w:tcPr>
            <w:tcW w:w="536" w:type="dxa"/>
            <w:shd w:val="clear" w:color="auto" w:fill="auto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1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в  границах полос отвода  автомобильной дороги  выполнение работ, не  связанных со  строительством  с  реконструкцией, капитальным ремонтом,  ремонтом и содержанием  </w:t>
            </w:r>
            <w:r w:rsidRPr="007D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автомобильной дороги, а  также с размещением  объектов дорожного  сервиса?</w:t>
            </w:r>
          </w:p>
        </w:tc>
        <w:tc>
          <w:tcPr>
            <w:tcW w:w="3008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3 статьи 25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7D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567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33" w:rsidRPr="007D5C33" w:rsidTr="007D5C33">
        <w:trPr>
          <w:trHeight w:val="1157"/>
          <w:jc w:val="center"/>
        </w:trPr>
        <w:tc>
          <w:tcPr>
            <w:tcW w:w="536" w:type="dxa"/>
            <w:shd w:val="clear" w:color="auto" w:fill="auto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111" w:type="dxa"/>
          </w:tcPr>
          <w:p w:rsidR="007D5C33" w:rsidRPr="007D5C33" w:rsidRDefault="007D5C33" w:rsidP="004F08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Размещены ли в границах  полос отвода  автомобильной дороги  здания, строения,  сооружения и другие  объекты, не  предназначенные для  обслуживания автомобильной дороги, ее  строительства, реконструкции, капитального ремонта,  ремонта и содержания и не  относящиеся к объектам  дорожного сервиса?</w:t>
            </w:r>
            <w:proofErr w:type="gramEnd"/>
          </w:p>
        </w:tc>
        <w:tc>
          <w:tcPr>
            <w:tcW w:w="3008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Часть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33" w:rsidRPr="007D5C33" w:rsidTr="007D5C33">
        <w:trPr>
          <w:jc w:val="center"/>
        </w:trPr>
        <w:tc>
          <w:tcPr>
            <w:tcW w:w="536" w:type="dxa"/>
            <w:shd w:val="clear" w:color="auto" w:fill="auto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1" w:type="dxa"/>
          </w:tcPr>
          <w:p w:rsidR="007D5C33" w:rsidRPr="007D5C33" w:rsidRDefault="007D5C33" w:rsidP="004F08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Производится ли в  границах полос отвода  автомобильной дороги  распашка земельных  участков, покос травы,  осуществление рубок и  повреждение лесных  насаждений и иных  многолетних насаждений,  снятие дерна и выемка  грунта, за исключением  работ по содержанию  полосы отвода  автомобильной дороги или  ремонту автомобильной  дороги, ее участков?</w:t>
            </w:r>
          </w:p>
        </w:tc>
        <w:tc>
          <w:tcPr>
            <w:tcW w:w="3008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>Часть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33" w:rsidRPr="007D5C33" w:rsidTr="007D5C33">
        <w:trPr>
          <w:jc w:val="center"/>
        </w:trPr>
        <w:tc>
          <w:tcPr>
            <w:tcW w:w="536" w:type="dxa"/>
            <w:shd w:val="clear" w:color="auto" w:fill="auto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1" w:type="dxa"/>
          </w:tcPr>
          <w:p w:rsidR="007D5C33" w:rsidRPr="007D5C33" w:rsidRDefault="007D5C33" w:rsidP="004F08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ли в  письменной форме  владельцем автомобильной  дороги строительство,  реконструкция в границах  придорожных полос  автомобильной дороги  объектов капитального  строительства, объектов,  предназначенных для  осуществления дорожной  деятельности, объектов  дорожного сервиса,  установка рекламных  конструкций, информационных щитов и  </w:t>
            </w:r>
            <w:r w:rsidRPr="007D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указателей?</w:t>
            </w:r>
          </w:p>
        </w:tc>
        <w:tc>
          <w:tcPr>
            <w:tcW w:w="3008" w:type="dxa"/>
          </w:tcPr>
          <w:p w:rsidR="007D5C33" w:rsidRPr="007D5C33" w:rsidRDefault="007D5C33" w:rsidP="00AB0160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</w:t>
            </w:r>
          </w:p>
        </w:tc>
        <w:tc>
          <w:tcPr>
            <w:tcW w:w="567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7D5C33" w:rsidRPr="007D5C33" w:rsidRDefault="007D5C33" w:rsidP="00AB0160">
            <w:pPr>
              <w:pStyle w:val="ConsPlusNonformat"/>
              <w:suppressLineNumbers/>
              <w:tabs>
                <w:tab w:val="left" w:pos="1134"/>
              </w:tabs>
              <w:suppressAutoHyphens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229" w:rsidRPr="001B61EE" w:rsidRDefault="009C7229" w:rsidP="001D6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851"/>
        <w:gridCol w:w="4819"/>
      </w:tblGrid>
      <w:tr w:rsidR="001B61EE" w:rsidRPr="000332D6" w:rsidTr="007F6D4E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1EE" w:rsidRPr="000332D6" w:rsidRDefault="001B61EE" w:rsidP="007F6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1EE" w:rsidRPr="000332D6" w:rsidRDefault="001B61EE" w:rsidP="007F6D4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1EE" w:rsidRPr="000332D6" w:rsidRDefault="001B61EE" w:rsidP="007F6D4E">
            <w:pPr>
              <w:ind w:left="-28"/>
              <w:jc w:val="center"/>
              <w:rPr>
                <w:sz w:val="24"/>
                <w:szCs w:val="24"/>
              </w:rPr>
            </w:pPr>
          </w:p>
        </w:tc>
      </w:tr>
      <w:tr w:rsidR="001B61EE" w:rsidRPr="00331F99" w:rsidTr="007F6D4E">
        <w:trPr>
          <w:trHeight w:val="1374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1B61EE" w:rsidRPr="00331F99" w:rsidRDefault="001B61EE" w:rsidP="0047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1F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(подпись должностного лица органа муниципального контроля, проводящего </w:t>
            </w:r>
            <w:r w:rsidR="004752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контрольное мероприятие</w:t>
            </w:r>
            <w:r w:rsidRPr="00331F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и заполняющего проверочный лист)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B61EE" w:rsidRPr="00331F99" w:rsidRDefault="001B61EE" w:rsidP="007F6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B61EE" w:rsidRPr="00331F99" w:rsidRDefault="001B61EE" w:rsidP="00475205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1F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DD3C58" w:rsidRDefault="00DD3C58" w:rsidP="001B61EE">
      <w:pPr>
        <w:pStyle w:val="pt-a-000057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rStyle w:val="pt-a0-000249"/>
          <w:rFonts w:eastAsia="Calibri"/>
          <w:color w:val="000000"/>
        </w:rPr>
      </w:pPr>
    </w:p>
    <w:p w:rsidR="001B61EE" w:rsidRPr="004F08DA" w:rsidRDefault="001B61EE" w:rsidP="004F08DA">
      <w:pPr>
        <w:pStyle w:val="a5"/>
        <w:jc w:val="both"/>
        <w:rPr>
          <w:rFonts w:ascii="Times New Roman" w:eastAsia="BatangChe" w:hAnsi="Times New Roman"/>
        </w:rPr>
      </w:pPr>
      <w:r w:rsidRPr="004F08DA">
        <w:rPr>
          <w:rStyle w:val="pt-a0-000249"/>
          <w:rFonts w:ascii="Times New Roman" w:eastAsia="BatangChe" w:hAnsi="Times New Roman"/>
          <w:color w:val="000000"/>
        </w:rPr>
        <w:t xml:space="preserve">Рекомендации по заполнению </w:t>
      </w:r>
      <w:r w:rsidR="00DD3C58" w:rsidRPr="004F08DA">
        <w:rPr>
          <w:rStyle w:val="pt-a0-000249"/>
          <w:rFonts w:ascii="Times New Roman" w:eastAsia="BatangChe" w:hAnsi="Times New Roman"/>
          <w:color w:val="000000"/>
        </w:rPr>
        <w:t>проверочного листа</w:t>
      </w:r>
      <w:r w:rsidRPr="004F08DA">
        <w:rPr>
          <w:rStyle w:val="pt-a0-000249"/>
          <w:rFonts w:ascii="Times New Roman" w:eastAsia="BatangChe" w:hAnsi="Times New Roman"/>
          <w:color w:val="000000"/>
        </w:rPr>
        <w:t>:</w:t>
      </w:r>
    </w:p>
    <w:p w:rsidR="001B61EE" w:rsidRPr="004F08DA" w:rsidRDefault="001B61EE" w:rsidP="004F08DA">
      <w:pPr>
        <w:pStyle w:val="a5"/>
        <w:jc w:val="both"/>
        <w:rPr>
          <w:rFonts w:ascii="Times New Roman" w:eastAsia="BatangChe" w:hAnsi="Times New Roman"/>
        </w:rPr>
      </w:pPr>
      <w:r w:rsidRPr="004F08DA">
        <w:rPr>
          <w:rStyle w:val="pt-a0-000045"/>
          <w:rFonts w:ascii="Times New Roman" w:eastAsia="BatangChe" w:hAnsi="Times New Roman"/>
          <w:color w:val="000000"/>
        </w:rPr>
        <w:t>в позиции «ДА» проставляется отметка, если предъявляемое требование реализовано в полном объеме;</w:t>
      </w:r>
    </w:p>
    <w:p w:rsidR="001B61EE" w:rsidRPr="004F08DA" w:rsidRDefault="001B61EE" w:rsidP="004F08DA">
      <w:pPr>
        <w:pStyle w:val="a5"/>
        <w:jc w:val="both"/>
        <w:rPr>
          <w:rFonts w:ascii="Times New Roman" w:eastAsia="BatangChe" w:hAnsi="Times New Roman"/>
        </w:rPr>
      </w:pPr>
      <w:r w:rsidRPr="004F08DA">
        <w:rPr>
          <w:rStyle w:val="pt-a0-000045"/>
          <w:rFonts w:ascii="Times New Roman" w:eastAsia="BatangChe" w:hAnsi="Times New Roman"/>
          <w:color w:val="000000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1B61EE" w:rsidRPr="004F08DA" w:rsidRDefault="001B61EE" w:rsidP="004F08DA">
      <w:pPr>
        <w:pStyle w:val="a5"/>
        <w:jc w:val="both"/>
        <w:rPr>
          <w:rFonts w:ascii="Times New Roman" w:eastAsia="BatangChe" w:hAnsi="Times New Roman"/>
        </w:rPr>
      </w:pPr>
      <w:r w:rsidRPr="004F08DA">
        <w:rPr>
          <w:rStyle w:val="pt-a0-000045"/>
          <w:rFonts w:ascii="Times New Roman" w:eastAsia="BatangChe" w:hAnsi="Times New Roman"/>
          <w:color w:val="000000"/>
        </w:rPr>
        <w:t>в позиции «Не</w:t>
      </w:r>
      <w:r w:rsidR="00BF0BB5" w:rsidRPr="004F08DA">
        <w:rPr>
          <w:rStyle w:val="pt-a0-000045"/>
          <w:rFonts w:ascii="Times New Roman" w:eastAsia="BatangChe" w:hAnsi="Times New Roman"/>
          <w:color w:val="000000"/>
        </w:rPr>
        <w:t>применимо</w:t>
      </w:r>
      <w:r w:rsidRPr="004F08DA">
        <w:rPr>
          <w:rStyle w:val="pt-a0-000045"/>
          <w:rFonts w:ascii="Times New Roman" w:eastAsia="BatangChe" w:hAnsi="Times New Roman"/>
          <w:color w:val="000000"/>
        </w:rPr>
        <w:t>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</w:t>
      </w:r>
      <w:r w:rsidR="004F08DA">
        <w:rPr>
          <w:rStyle w:val="pt-a0-000045"/>
          <w:rFonts w:ascii="Times New Roman" w:eastAsia="BatangChe" w:hAnsi="Times New Roman"/>
          <w:color w:val="000000"/>
        </w:rPr>
        <w:t>.</w:t>
      </w:r>
    </w:p>
    <w:p w:rsidR="001B61EE" w:rsidRPr="00E20508" w:rsidRDefault="001B61EE" w:rsidP="001B6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1EE" w:rsidRPr="00E20508" w:rsidRDefault="001B61EE" w:rsidP="001B6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61EE" w:rsidRPr="00E20508" w:rsidRDefault="001B61EE" w:rsidP="001B6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61EE" w:rsidRPr="009C7229" w:rsidRDefault="001B61EE" w:rsidP="001D6D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1B61EE" w:rsidRPr="009C7229" w:rsidSect="00C01302">
      <w:headerReference w:type="default" r:id="rId12"/>
      <w:footerReference w:type="default" r:id="rId13"/>
      <w:headerReference w:type="first" r:id="rId14"/>
      <w:pgSz w:w="11906" w:h="16838"/>
      <w:pgMar w:top="568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F7" w:rsidRDefault="00DA7FF7" w:rsidP="003A7E81">
      <w:pPr>
        <w:spacing w:after="0" w:line="240" w:lineRule="auto"/>
      </w:pPr>
      <w:r>
        <w:separator/>
      </w:r>
    </w:p>
  </w:endnote>
  <w:endnote w:type="continuationSeparator" w:id="0">
    <w:p w:rsidR="00DA7FF7" w:rsidRDefault="00DA7FF7" w:rsidP="003A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32" w:rsidRDefault="00800132">
    <w:pPr>
      <w:pStyle w:val="ad"/>
      <w:jc w:val="center"/>
    </w:pPr>
  </w:p>
  <w:p w:rsidR="003A7E81" w:rsidRDefault="003A7E8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F7" w:rsidRDefault="00DA7FF7" w:rsidP="003A7E81">
      <w:pPr>
        <w:spacing w:after="0" w:line="240" w:lineRule="auto"/>
      </w:pPr>
      <w:r>
        <w:separator/>
      </w:r>
    </w:p>
  </w:footnote>
  <w:footnote w:type="continuationSeparator" w:id="0">
    <w:p w:rsidR="00DA7FF7" w:rsidRDefault="00DA7FF7" w:rsidP="003A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9496"/>
      <w:docPartObj>
        <w:docPartGallery w:val="Page Numbers (Top of Page)"/>
        <w:docPartUnique/>
      </w:docPartObj>
    </w:sdtPr>
    <w:sdtContent>
      <w:p w:rsidR="00800132" w:rsidRDefault="00F8369D">
        <w:pPr>
          <w:pStyle w:val="ab"/>
          <w:jc w:val="center"/>
        </w:pPr>
        <w:r>
          <w:fldChar w:fldCharType="begin"/>
        </w:r>
        <w:r w:rsidR="00DA2060">
          <w:instrText xml:space="preserve"> PAGE   \* MERGEFORMAT </w:instrText>
        </w:r>
        <w:r>
          <w:fldChar w:fldCharType="separate"/>
        </w:r>
        <w:r w:rsidR="00C013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0132" w:rsidRDefault="0080013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32" w:rsidRDefault="00800132">
    <w:pPr>
      <w:pStyle w:val="ab"/>
    </w:pPr>
  </w:p>
  <w:p w:rsidR="00800132" w:rsidRDefault="0080013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4EE5"/>
    <w:multiLevelType w:val="hybridMultilevel"/>
    <w:tmpl w:val="EAEAC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4C3BC1"/>
    <w:multiLevelType w:val="multilevel"/>
    <w:tmpl w:val="2BA6E1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912A1"/>
    <w:multiLevelType w:val="multilevel"/>
    <w:tmpl w:val="99224C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70CC9"/>
    <w:multiLevelType w:val="multilevel"/>
    <w:tmpl w:val="76D2F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A571A"/>
    <w:multiLevelType w:val="multilevel"/>
    <w:tmpl w:val="7F6E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3D3870"/>
    <w:multiLevelType w:val="multilevel"/>
    <w:tmpl w:val="9D30CA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229"/>
    <w:rsid w:val="00032EDF"/>
    <w:rsid w:val="00052169"/>
    <w:rsid w:val="000C6309"/>
    <w:rsid w:val="0015552C"/>
    <w:rsid w:val="001B61EE"/>
    <w:rsid w:val="001D6D37"/>
    <w:rsid w:val="00236900"/>
    <w:rsid w:val="003431E8"/>
    <w:rsid w:val="003A26FF"/>
    <w:rsid w:val="003A7E81"/>
    <w:rsid w:val="003D6C29"/>
    <w:rsid w:val="00475205"/>
    <w:rsid w:val="00482894"/>
    <w:rsid w:val="004F08DA"/>
    <w:rsid w:val="00525BBB"/>
    <w:rsid w:val="00572B56"/>
    <w:rsid w:val="005E48AF"/>
    <w:rsid w:val="005F1E34"/>
    <w:rsid w:val="006E6F67"/>
    <w:rsid w:val="007464F7"/>
    <w:rsid w:val="00770304"/>
    <w:rsid w:val="007D5C33"/>
    <w:rsid w:val="00800132"/>
    <w:rsid w:val="00812B3F"/>
    <w:rsid w:val="009313D6"/>
    <w:rsid w:val="009C7229"/>
    <w:rsid w:val="00A76D30"/>
    <w:rsid w:val="00AA1697"/>
    <w:rsid w:val="00AC07B5"/>
    <w:rsid w:val="00BF0BB5"/>
    <w:rsid w:val="00C01302"/>
    <w:rsid w:val="00C17E2F"/>
    <w:rsid w:val="00C46814"/>
    <w:rsid w:val="00D131CB"/>
    <w:rsid w:val="00DA2060"/>
    <w:rsid w:val="00DA7FF7"/>
    <w:rsid w:val="00DC0425"/>
    <w:rsid w:val="00DD3C58"/>
    <w:rsid w:val="00E3567C"/>
    <w:rsid w:val="00F8369D"/>
    <w:rsid w:val="00FF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94"/>
  </w:style>
  <w:style w:type="paragraph" w:styleId="1">
    <w:name w:val="heading 1"/>
    <w:basedOn w:val="a"/>
    <w:link w:val="10"/>
    <w:uiPriority w:val="9"/>
    <w:qFormat/>
    <w:rsid w:val="009C7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7229"/>
  </w:style>
  <w:style w:type="character" w:customStyle="1" w:styleId="11">
    <w:name w:val="Гиперссылка1"/>
    <w:basedOn w:val="a0"/>
    <w:rsid w:val="009C7229"/>
  </w:style>
  <w:style w:type="paragraph" w:customStyle="1" w:styleId="12">
    <w:name w:val="1"/>
    <w:basedOn w:val="a"/>
    <w:rsid w:val="009C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9C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9C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9C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468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C46814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AC07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AC07B5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nformat">
    <w:name w:val="ConsPlusNonformat"/>
    <w:uiPriority w:val="99"/>
    <w:rsid w:val="00AC0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pt-a0-000229">
    <w:name w:val="pt-a0-000229"/>
    <w:basedOn w:val="a0"/>
    <w:rsid w:val="00AC07B5"/>
  </w:style>
  <w:style w:type="paragraph" w:customStyle="1" w:styleId="pj">
    <w:name w:val="pj"/>
    <w:basedOn w:val="a"/>
    <w:rsid w:val="00AC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B61EE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Calibri" w:hAnsi="Arial" w:cs="Times New Roman"/>
      <w:kern w:val="3"/>
      <w:lang w:eastAsia="ru-RU"/>
    </w:rPr>
  </w:style>
  <w:style w:type="character" w:customStyle="1" w:styleId="ConsPlusNormal0">
    <w:name w:val="ConsPlusNormal Знак"/>
    <w:link w:val="ConsPlusNormal"/>
    <w:locked/>
    <w:rsid w:val="001B61EE"/>
    <w:rPr>
      <w:rFonts w:ascii="Arial" w:eastAsia="Calibri" w:hAnsi="Arial" w:cs="Times New Roman"/>
      <w:kern w:val="3"/>
      <w:lang w:eastAsia="ru-RU"/>
    </w:rPr>
  </w:style>
  <w:style w:type="character" w:customStyle="1" w:styleId="pt-a0-000045">
    <w:name w:val="pt-a0-000045"/>
    <w:basedOn w:val="a0"/>
    <w:rsid w:val="001B61EE"/>
  </w:style>
  <w:style w:type="paragraph" w:customStyle="1" w:styleId="pt-a-000057">
    <w:name w:val="pt-a-000057"/>
    <w:basedOn w:val="a"/>
    <w:rsid w:val="001B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249">
    <w:name w:val="pt-a0-000249"/>
    <w:basedOn w:val="a0"/>
    <w:rsid w:val="001B61EE"/>
  </w:style>
  <w:style w:type="paragraph" w:styleId="a7">
    <w:name w:val="Balloon Text"/>
    <w:basedOn w:val="a"/>
    <w:link w:val="a8"/>
    <w:uiPriority w:val="99"/>
    <w:semiHidden/>
    <w:unhideWhenUsed/>
    <w:rsid w:val="00DC04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C042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C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233">
    <w:name w:val="pt-a-000233"/>
    <w:basedOn w:val="a"/>
    <w:rsid w:val="007D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D5C33"/>
    <w:rPr>
      <w:i/>
      <w:iCs/>
    </w:rPr>
  </w:style>
  <w:style w:type="paragraph" w:styleId="ab">
    <w:name w:val="header"/>
    <w:basedOn w:val="a"/>
    <w:link w:val="ac"/>
    <w:uiPriority w:val="99"/>
    <w:unhideWhenUsed/>
    <w:rsid w:val="003A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7E81"/>
  </w:style>
  <w:style w:type="paragraph" w:styleId="ad">
    <w:name w:val="footer"/>
    <w:basedOn w:val="a"/>
    <w:link w:val="ae"/>
    <w:uiPriority w:val="99"/>
    <w:unhideWhenUsed/>
    <w:rsid w:val="003A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7E81"/>
  </w:style>
  <w:style w:type="character" w:customStyle="1" w:styleId="af">
    <w:name w:val="Гипертекстовая ссылка"/>
    <w:basedOn w:val="a0"/>
    <w:uiPriority w:val="99"/>
    <w:rsid w:val="004F08D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0665980/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сектор</dc:creator>
  <cp:lastModifiedBy>User</cp:lastModifiedBy>
  <cp:revision>4</cp:revision>
  <cp:lastPrinted>2021-12-23T05:44:00Z</cp:lastPrinted>
  <dcterms:created xsi:type="dcterms:W3CDTF">2022-01-24T10:47:00Z</dcterms:created>
  <dcterms:modified xsi:type="dcterms:W3CDTF">2022-02-10T09:34:00Z</dcterms:modified>
</cp:coreProperties>
</file>